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  <w:bookmarkStart w:id="0" w:name="_GoBack"/>
      <w:bookmarkEnd w:id="0"/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CB3FB0" w:rsidRPr="00C430FF" w:rsidRDefault="00CB3FB0">
      <w:pPr>
        <w:pStyle w:val="Ttulo7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DF04C9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Márcio Rogério Pilger</w:t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EA35E5" w:rsidP="00D96CFF">
      <w:pPr>
        <w:spacing w:line="360" w:lineRule="auto"/>
        <w:ind w:left="426" w:firstLine="709"/>
        <w:jc w:val="both"/>
        <w:rPr>
          <w:rFonts w:ascii="Calibri" w:hAnsi="Calibri"/>
        </w:rPr>
      </w:pPr>
    </w:p>
    <w:p w:rsidR="00FD467E" w:rsidRPr="00C430FF" w:rsidRDefault="00FD467E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</w:p>
    <w:p w:rsidR="005943CF" w:rsidRPr="001601DB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 w:rsidR="004D1527">
        <w:rPr>
          <w:rFonts w:ascii="Calibri" w:hAnsi="Calibri"/>
          <w:sz w:val="24"/>
        </w:rPr>
        <w:t xml:space="preserve">                                  </w:t>
      </w:r>
      <w:r w:rsidR="003A4892" w:rsidRPr="001601DB">
        <w:rPr>
          <w:rFonts w:ascii="Calibri" w:hAnsi="Calibri"/>
          <w:sz w:val="24"/>
        </w:rPr>
        <w:t>O</w:t>
      </w:r>
      <w:r w:rsidR="00CB3FB0" w:rsidRPr="001601DB">
        <w:rPr>
          <w:rFonts w:ascii="Calibri" w:hAnsi="Calibri"/>
          <w:sz w:val="24"/>
        </w:rPr>
        <w:t xml:space="preserve"> Vereador que esta subscreve</w:t>
      </w:r>
      <w:r w:rsidR="00780081" w:rsidRPr="001601DB">
        <w:rPr>
          <w:rFonts w:ascii="Calibri" w:hAnsi="Calibri"/>
          <w:sz w:val="24"/>
        </w:rPr>
        <w:t>,</w:t>
      </w:r>
      <w:r w:rsidR="00A15E70" w:rsidRPr="001601DB">
        <w:rPr>
          <w:rFonts w:ascii="Calibri" w:hAnsi="Calibri"/>
          <w:sz w:val="24"/>
        </w:rPr>
        <w:t xml:space="preserve"> requer após ouvido</w:t>
      </w:r>
      <w:r w:rsidR="00CB3FB0" w:rsidRPr="001601DB">
        <w:rPr>
          <w:rFonts w:ascii="Calibri" w:hAnsi="Calibri"/>
          <w:sz w:val="24"/>
        </w:rPr>
        <w:t xml:space="preserve"> Plenário, </w:t>
      </w:r>
      <w:r w:rsidR="00D93FA1" w:rsidRPr="001601DB">
        <w:rPr>
          <w:rFonts w:ascii="Calibri" w:hAnsi="Calibri"/>
          <w:sz w:val="24"/>
        </w:rPr>
        <w:t xml:space="preserve">solicitar </w:t>
      </w:r>
      <w:r w:rsidR="00B6634D" w:rsidRPr="001601DB">
        <w:rPr>
          <w:rFonts w:ascii="Calibri" w:hAnsi="Calibri"/>
          <w:sz w:val="24"/>
        </w:rPr>
        <w:t>a</w:t>
      </w:r>
      <w:r w:rsidR="005B28F8">
        <w:rPr>
          <w:rFonts w:ascii="Calibri" w:hAnsi="Calibri"/>
          <w:sz w:val="24"/>
        </w:rPr>
        <w:t>o Poder Executivo</w:t>
      </w:r>
      <w:r w:rsidR="006C0C84">
        <w:rPr>
          <w:rFonts w:ascii="Calibri" w:hAnsi="Calibri"/>
          <w:sz w:val="24"/>
        </w:rPr>
        <w:t xml:space="preserve">, </w:t>
      </w:r>
      <w:r w:rsidR="00267C48">
        <w:rPr>
          <w:rFonts w:ascii="Calibri" w:hAnsi="Calibri"/>
          <w:sz w:val="24"/>
        </w:rPr>
        <w:t>através</w:t>
      </w:r>
      <w:r w:rsidR="006C2DE1">
        <w:rPr>
          <w:rFonts w:ascii="Calibri" w:hAnsi="Calibri"/>
          <w:sz w:val="24"/>
        </w:rPr>
        <w:t xml:space="preserve"> da Secretaria da Saúde</w:t>
      </w:r>
      <w:r w:rsidR="00267C48">
        <w:rPr>
          <w:rFonts w:ascii="Calibri" w:hAnsi="Calibri"/>
          <w:sz w:val="24"/>
        </w:rPr>
        <w:t xml:space="preserve">, </w:t>
      </w:r>
      <w:r w:rsidR="00AB77FC">
        <w:rPr>
          <w:rFonts w:ascii="Calibri" w:hAnsi="Calibri"/>
          <w:sz w:val="24"/>
        </w:rPr>
        <w:t xml:space="preserve">que envie para esta casa ,relatório </w:t>
      </w:r>
      <w:r w:rsidR="006C2DE1">
        <w:rPr>
          <w:rFonts w:ascii="Calibri" w:hAnsi="Calibri"/>
          <w:sz w:val="24"/>
        </w:rPr>
        <w:t>com informações de</w:t>
      </w:r>
      <w:r w:rsidR="00AB77FC">
        <w:rPr>
          <w:rFonts w:ascii="Calibri" w:hAnsi="Calibri"/>
          <w:sz w:val="24"/>
        </w:rPr>
        <w:t xml:space="preserve"> todas as viagens que são realizadas</w:t>
      </w:r>
      <w:r w:rsidR="006C2DE1">
        <w:rPr>
          <w:rFonts w:ascii="Calibri" w:hAnsi="Calibri"/>
          <w:sz w:val="24"/>
        </w:rPr>
        <w:t xml:space="preserve"> pelas ambulâncias do </w:t>
      </w:r>
      <w:r w:rsidR="00AB77FC">
        <w:rPr>
          <w:rFonts w:ascii="Calibri" w:hAnsi="Calibri"/>
          <w:sz w:val="24"/>
        </w:rPr>
        <w:t>Interior do M</w:t>
      </w:r>
      <w:r w:rsidR="006C2DE1">
        <w:rPr>
          <w:rFonts w:ascii="Calibri" w:hAnsi="Calibri"/>
          <w:sz w:val="24"/>
        </w:rPr>
        <w:t>unicípio</w:t>
      </w:r>
      <w:r w:rsidR="004B344C">
        <w:rPr>
          <w:rFonts w:ascii="Calibri" w:hAnsi="Calibri"/>
          <w:sz w:val="24"/>
        </w:rPr>
        <w:t>.</w:t>
      </w:r>
    </w:p>
    <w:p w:rsidR="001679C8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</w:rPr>
      </w:pPr>
    </w:p>
    <w:p w:rsidR="00A4244B" w:rsidRPr="00C430FF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</w:rPr>
      </w:pPr>
      <w:r w:rsidRPr="00C430FF">
        <w:rPr>
          <w:rFonts w:ascii="Calibri" w:hAnsi="Calibri"/>
        </w:rPr>
        <w:t>Justificativa</w:t>
      </w:r>
      <w:r w:rsidR="00623B43" w:rsidRPr="00C430FF">
        <w:rPr>
          <w:rFonts w:ascii="Calibri" w:hAnsi="Calibri"/>
        </w:rPr>
        <w:t xml:space="preserve"> Oral</w:t>
      </w:r>
      <w:r w:rsidRPr="00C430FF">
        <w:rPr>
          <w:rFonts w:ascii="Calibri" w:hAnsi="Calibri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68755E">
        <w:rPr>
          <w:rFonts w:ascii="Calibri" w:hAnsi="Calibri"/>
          <w:sz w:val="28"/>
          <w:szCs w:val="28"/>
        </w:rPr>
        <w:t xml:space="preserve"> 03 de Agosto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1B3F94">
        <w:rPr>
          <w:rFonts w:ascii="Calibri" w:hAnsi="Calibri"/>
          <w:sz w:val="28"/>
          <w:szCs w:val="28"/>
        </w:rPr>
        <w:t>5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5B28F8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66" w:rsidRDefault="00586866">
      <w:r>
        <w:separator/>
      </w:r>
    </w:p>
  </w:endnote>
  <w:endnote w:type="continuationSeparator" w:id="1">
    <w:p w:rsidR="00586866" w:rsidRDefault="00586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Fone(Fax):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66" w:rsidRDefault="00586866">
      <w:r>
        <w:separator/>
      </w:r>
    </w:p>
  </w:footnote>
  <w:footnote w:type="continuationSeparator" w:id="1">
    <w:p w:rsidR="00586866" w:rsidRDefault="00586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51357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9759048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CB3FB0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CB3FB0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</w:t>
    </w:r>
    <w:r w:rsidR="006B741C"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4128E"/>
    <w:rsid w:val="00444CF0"/>
    <w:rsid w:val="004743F6"/>
    <w:rsid w:val="00492206"/>
    <w:rsid w:val="004A135A"/>
    <w:rsid w:val="004B344C"/>
    <w:rsid w:val="004B5F20"/>
    <w:rsid w:val="004D1527"/>
    <w:rsid w:val="004D4CEE"/>
    <w:rsid w:val="004E2C9E"/>
    <w:rsid w:val="004E2CDE"/>
    <w:rsid w:val="004E53BC"/>
    <w:rsid w:val="00513576"/>
    <w:rsid w:val="00516379"/>
    <w:rsid w:val="00527FAE"/>
    <w:rsid w:val="00554A92"/>
    <w:rsid w:val="005754C8"/>
    <w:rsid w:val="00582D1E"/>
    <w:rsid w:val="005855DF"/>
    <w:rsid w:val="00586866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67265"/>
    <w:rsid w:val="0067102D"/>
    <w:rsid w:val="00681424"/>
    <w:rsid w:val="0068755E"/>
    <w:rsid w:val="0069265E"/>
    <w:rsid w:val="006B195C"/>
    <w:rsid w:val="006B741C"/>
    <w:rsid w:val="006C0C84"/>
    <w:rsid w:val="006C2DE1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B77FC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51DE"/>
    <w:rsid w:val="00D425EB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4</cp:revision>
  <cp:lastPrinted>2015-06-15T18:23:00Z</cp:lastPrinted>
  <dcterms:created xsi:type="dcterms:W3CDTF">2015-07-29T13:42:00Z</dcterms:created>
  <dcterms:modified xsi:type="dcterms:W3CDTF">2015-07-30T13:58:00Z</dcterms:modified>
</cp:coreProperties>
</file>