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B04AA5">
        <w:rPr>
          <w:rFonts w:asciiTheme="minorHAnsi" w:hAnsiTheme="minorHAnsi" w:cs="Arial"/>
          <w:b/>
          <w:sz w:val="24"/>
          <w:szCs w:val="24"/>
        </w:rPr>
        <w:t>5</w:t>
      </w:r>
      <w:r w:rsidR="00553F81">
        <w:rPr>
          <w:rFonts w:asciiTheme="minorHAnsi" w:hAnsiTheme="minorHAnsi" w:cs="Arial"/>
          <w:b/>
          <w:sz w:val="24"/>
          <w:szCs w:val="24"/>
        </w:rPr>
        <w:t>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8F4172">
        <w:rPr>
          <w:rFonts w:asciiTheme="minorHAnsi" w:hAnsiTheme="minorHAnsi" w:cs="Arial"/>
          <w:b/>
          <w:sz w:val="24"/>
          <w:szCs w:val="24"/>
        </w:rPr>
        <w:t>1</w:t>
      </w:r>
      <w:r w:rsidR="00553F81">
        <w:rPr>
          <w:rFonts w:asciiTheme="minorHAnsi" w:hAnsiTheme="minorHAnsi" w:cs="Arial"/>
          <w:b/>
          <w:sz w:val="24"/>
          <w:szCs w:val="24"/>
        </w:rPr>
        <w:t>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JUNHO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553F81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caps/>
          <w:sz w:val="24"/>
          <w:szCs w:val="24"/>
        </w:rPr>
        <w:t>Oficializa, no âmbito do Município, a organização dos Festejos Farroupilha e dá outras providências</w:t>
      </w:r>
      <w:r w:rsidR="00B04AA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553F81" w:rsidRDefault="00553F81" w:rsidP="00553F81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 w:rsidR="00320754">
        <w:rPr>
          <w:rFonts w:asciiTheme="minorHAnsi" w:hAnsiTheme="minorHAnsi" w:cs="Arial"/>
          <w:i w:val="0"/>
          <w:sz w:val="24"/>
          <w:szCs w:val="24"/>
        </w:rPr>
        <w:t>a</w:t>
      </w:r>
      <w:r w:rsidRPr="00D923EC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553F81" w:rsidRDefault="00553F81" w:rsidP="00553F8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553F81" w:rsidRDefault="00553F81" w:rsidP="00553F8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Art. 1º Fica oficializada no âmbito do Município, a Semana Farroupilha</w:t>
      </w:r>
      <w:r w:rsidR="00320754">
        <w:rPr>
          <w:rFonts w:asciiTheme="minorHAnsi" w:hAnsiTheme="minorHAnsi" w:cs="Arial"/>
          <w:sz w:val="24"/>
          <w:szCs w:val="24"/>
        </w:rPr>
        <w:t>,</w:t>
      </w:r>
      <w:r w:rsidRPr="00553F81">
        <w:rPr>
          <w:rFonts w:asciiTheme="minorHAnsi" w:hAnsiTheme="minorHAnsi" w:cs="Arial"/>
          <w:sz w:val="24"/>
          <w:szCs w:val="24"/>
        </w:rPr>
        <w:t xml:space="preserve"> destinada a anualmente, promover eventos artísticos e culturais alusivos à tradição gaúcha, à história rio-grandense e, especialmente, à manutenção dos ideais da Revolução Farroupilha de 1</w:t>
      </w:r>
      <w:r>
        <w:rPr>
          <w:rFonts w:asciiTheme="minorHAnsi" w:hAnsiTheme="minorHAnsi" w:cs="Arial"/>
          <w:sz w:val="24"/>
          <w:szCs w:val="24"/>
        </w:rPr>
        <w:t>.</w:t>
      </w:r>
      <w:r w:rsidRPr="00553F81">
        <w:rPr>
          <w:rFonts w:asciiTheme="minorHAnsi" w:hAnsiTheme="minorHAnsi" w:cs="Arial"/>
          <w:sz w:val="24"/>
          <w:szCs w:val="24"/>
        </w:rPr>
        <w:t>835/45.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Pr="00553F81">
        <w:rPr>
          <w:rFonts w:asciiTheme="minorHAnsi" w:hAnsiTheme="minorHAnsi" w:cs="Arial"/>
          <w:sz w:val="24"/>
          <w:szCs w:val="24"/>
        </w:rPr>
        <w:t>A programação a ser desenvolvida na Semana Farroupilha ficará a cargo de uma Comissão Organizadora a ser designada por ato do Prefeito Municipal</w:t>
      </w:r>
      <w:r w:rsidR="00320754">
        <w:rPr>
          <w:rFonts w:asciiTheme="minorHAnsi" w:hAnsiTheme="minorHAnsi" w:cs="Arial"/>
          <w:sz w:val="24"/>
          <w:szCs w:val="24"/>
        </w:rPr>
        <w:t>,</w:t>
      </w:r>
      <w:r w:rsidRPr="00553F81">
        <w:rPr>
          <w:rFonts w:asciiTheme="minorHAnsi" w:hAnsiTheme="minorHAnsi" w:cs="Arial"/>
          <w:sz w:val="24"/>
          <w:szCs w:val="24"/>
        </w:rPr>
        <w:t xml:space="preserve"> composta pelo Patrono da Semana Farroupilha, que é membro nato, e por representantes:</w:t>
      </w:r>
    </w:p>
    <w:p w:rsid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I – Do Executivo Municipal;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II – Do Movimento Tradicionalista Gaúcho (MTG);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– D</w:t>
      </w:r>
      <w:r w:rsidRPr="00553F81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553F81">
        <w:rPr>
          <w:rFonts w:asciiTheme="minorHAnsi" w:hAnsiTheme="minorHAnsi" w:cs="Arial"/>
          <w:sz w:val="24"/>
          <w:szCs w:val="24"/>
        </w:rPr>
        <w:t>Coordenadoria da 2ª Região Tradicionalista;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IV –</w:t>
      </w:r>
      <w:r>
        <w:rPr>
          <w:rFonts w:asciiTheme="minorHAnsi" w:hAnsiTheme="minorHAnsi" w:cs="Arial"/>
          <w:sz w:val="24"/>
          <w:szCs w:val="24"/>
        </w:rPr>
        <w:t xml:space="preserve"> D</w:t>
      </w:r>
      <w:r w:rsidRPr="00553F81">
        <w:rPr>
          <w:rFonts w:asciiTheme="minorHAnsi" w:hAnsiTheme="minorHAnsi" w:cs="Arial"/>
          <w:sz w:val="24"/>
          <w:szCs w:val="24"/>
        </w:rPr>
        <w:t>as entidades tradicionalistas, conforme Regulamento Interno;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§ 1º A Comissão </w:t>
      </w:r>
      <w:r w:rsidR="00320754">
        <w:rPr>
          <w:rFonts w:asciiTheme="minorHAnsi" w:hAnsiTheme="minorHAnsi" w:cs="Arial"/>
          <w:sz w:val="24"/>
          <w:szCs w:val="24"/>
        </w:rPr>
        <w:t>O</w:t>
      </w:r>
      <w:r w:rsidRPr="00553F81">
        <w:rPr>
          <w:rFonts w:asciiTheme="minorHAnsi" w:hAnsiTheme="minorHAnsi" w:cs="Arial"/>
          <w:sz w:val="24"/>
          <w:szCs w:val="24"/>
        </w:rPr>
        <w:t xml:space="preserve">rganizadora, constituída na forma disposta no "caput" deste artigo, designará um </w:t>
      </w:r>
      <w:r w:rsidR="00320754">
        <w:rPr>
          <w:rFonts w:asciiTheme="minorHAnsi" w:hAnsiTheme="minorHAnsi" w:cs="Arial"/>
          <w:sz w:val="24"/>
          <w:szCs w:val="24"/>
        </w:rPr>
        <w:t>S</w:t>
      </w:r>
      <w:r w:rsidRPr="00553F81">
        <w:rPr>
          <w:rFonts w:asciiTheme="minorHAnsi" w:hAnsiTheme="minorHAnsi" w:cs="Arial"/>
          <w:sz w:val="24"/>
          <w:szCs w:val="24"/>
        </w:rPr>
        <w:t xml:space="preserve">ervidor </w:t>
      </w:r>
      <w:r w:rsidR="00320754">
        <w:rPr>
          <w:rFonts w:asciiTheme="minorHAnsi" w:hAnsiTheme="minorHAnsi" w:cs="Arial"/>
          <w:sz w:val="24"/>
          <w:szCs w:val="24"/>
        </w:rPr>
        <w:t>M</w:t>
      </w:r>
      <w:r w:rsidRPr="00553F81">
        <w:rPr>
          <w:rFonts w:asciiTheme="minorHAnsi" w:hAnsiTheme="minorHAnsi" w:cs="Arial"/>
          <w:sz w:val="24"/>
          <w:szCs w:val="24"/>
        </w:rPr>
        <w:t>unicipal para exercer as funções de Secretário Executivo da mesma.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§ 2º O Secretário Executivo nomeado por ato do Sr. Prefeito Municipal permanecerá à disposição da Comissão Organizadora, em regime de tempo integral, </w:t>
      </w:r>
      <w:r>
        <w:rPr>
          <w:rFonts w:asciiTheme="minorHAnsi" w:hAnsiTheme="minorHAnsi" w:cs="Arial"/>
          <w:sz w:val="24"/>
          <w:szCs w:val="24"/>
        </w:rPr>
        <w:t>de 15 de julho a 30 de setembro de cada ano.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§ 3º Compete ao Secretário Executivo desenvolver os trabalhos de coordenação e articulação dos vários órgãos públicos e entidades não-governamentais envolvidos, direta ou indiretamente, com o evento.</w:t>
      </w:r>
    </w:p>
    <w:p w:rsid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Art. 3º O orçamento municipal de 2018 e os subsequentes destinarão, à conta da Secretaria a qual estiver vinculado a cultura e o turismo, recursos específicos para a </w:t>
      </w:r>
      <w:r w:rsidRPr="00553F81">
        <w:rPr>
          <w:rFonts w:asciiTheme="minorHAnsi" w:hAnsiTheme="minorHAnsi" w:cs="Arial"/>
          <w:sz w:val="24"/>
          <w:szCs w:val="24"/>
        </w:rPr>
        <w:lastRenderedPageBreak/>
        <w:t>cobertura das despesas relativas ao custeio de alguns eventos a serem desenvolvidos durante a Semana Farroupilha.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Parágrafo único - Além dos recursos orçamentários previstos no "caput" do artigo, a Comissão poderá dispor, também, de doações ou outras formas de apoio financeiro de empresas e entidades não-governamentais.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Art. 4º Durante toda a Semana Farroupilha, todos os prédios públicos e as escolas municipais, em especial, manterão hasteados no período das 8h às 17h as </w:t>
      </w:r>
      <w:r w:rsidR="00320754">
        <w:rPr>
          <w:rFonts w:asciiTheme="minorHAnsi" w:hAnsiTheme="minorHAnsi" w:cs="Arial"/>
          <w:sz w:val="24"/>
          <w:szCs w:val="24"/>
        </w:rPr>
        <w:t>b</w:t>
      </w:r>
      <w:r w:rsidRPr="00553F81">
        <w:rPr>
          <w:rFonts w:asciiTheme="minorHAnsi" w:hAnsiTheme="minorHAnsi" w:cs="Arial"/>
          <w:sz w:val="24"/>
          <w:szCs w:val="24"/>
        </w:rPr>
        <w:t>andeiras do Brasil, do Rio Grande do Sul e de São Jerônimo.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§ 1º Na Semana Farroupilha deverão ser estimuladas nas escolas municipais, através de concursos literários, jornadas artísticas e promoções diversas, o culto às tradições e à cultura gaúcha.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§ 2º Entre os eventos cívicos da Semana Farroupilha inclui-se, obrigatoriamente, uma Sessão Solene da Câmara Municipal de Vereadores, que acontecerá na entidade tradicionalista que sediar as comemorações.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Art. 5º A Comissão Organizadora c</w:t>
      </w:r>
      <w:r>
        <w:rPr>
          <w:rFonts w:asciiTheme="minorHAnsi" w:hAnsiTheme="minorHAnsi" w:cs="Arial"/>
          <w:sz w:val="24"/>
          <w:szCs w:val="24"/>
        </w:rPr>
        <w:t xml:space="preserve">onstituída na forma do art. 2º </w:t>
      </w:r>
      <w:r w:rsidRPr="00553F81">
        <w:rPr>
          <w:rFonts w:asciiTheme="minorHAnsi" w:hAnsiTheme="minorHAnsi" w:cs="Arial"/>
          <w:sz w:val="24"/>
          <w:szCs w:val="24"/>
        </w:rPr>
        <w:t>desta Lei, diretamente ou através de sua Secretaria Executiva, deverá coordenar e/ou apoiar todos os eventos alusivos à data, especialmente os seguintes:</w:t>
      </w:r>
    </w:p>
    <w:p w:rsid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Pr="00553F81">
        <w:rPr>
          <w:rFonts w:asciiTheme="minorHAnsi" w:hAnsiTheme="minorHAnsi" w:cs="Arial"/>
          <w:sz w:val="24"/>
          <w:szCs w:val="24"/>
        </w:rPr>
        <w:t xml:space="preserve"> – Condução da Chama Crioula até São Jerônimo;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</w:t>
      </w:r>
      <w:r w:rsidRPr="00553F81">
        <w:rPr>
          <w:rFonts w:asciiTheme="minorHAnsi" w:hAnsiTheme="minorHAnsi" w:cs="Arial"/>
          <w:sz w:val="24"/>
          <w:szCs w:val="24"/>
        </w:rPr>
        <w:t xml:space="preserve"> – Ronda da Chama Crioula durante a Semana Farroupilha;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</w:t>
      </w:r>
      <w:r w:rsidRPr="00553F81">
        <w:rPr>
          <w:rFonts w:asciiTheme="minorHAnsi" w:hAnsiTheme="minorHAnsi" w:cs="Arial"/>
          <w:sz w:val="24"/>
          <w:szCs w:val="24"/>
        </w:rPr>
        <w:t xml:space="preserve"> - Desfile Cívico do dia 20 de setembro.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6º</w:t>
      </w:r>
      <w:r w:rsidRPr="00553F81">
        <w:rPr>
          <w:rFonts w:asciiTheme="minorHAnsi" w:hAnsiTheme="minorHAnsi" w:cs="Arial"/>
          <w:sz w:val="24"/>
          <w:szCs w:val="24"/>
        </w:rPr>
        <w:t xml:space="preserve"> A Comissão por voto da maioria absoluta de seus membros aprovará no prazo de 3</w:t>
      </w:r>
      <w:r>
        <w:rPr>
          <w:rFonts w:asciiTheme="minorHAnsi" w:hAnsiTheme="minorHAnsi" w:cs="Arial"/>
          <w:sz w:val="24"/>
          <w:szCs w:val="24"/>
        </w:rPr>
        <w:t xml:space="preserve">0 dias da publicação dessa lei </w:t>
      </w:r>
      <w:r w:rsidRPr="00553F81">
        <w:rPr>
          <w:rFonts w:asciiTheme="minorHAnsi" w:hAnsiTheme="minorHAnsi" w:cs="Arial"/>
          <w:sz w:val="24"/>
          <w:szCs w:val="24"/>
        </w:rPr>
        <w:t>o regulamento interno de funcionamento de suas atividades.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 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Art. 7º As atividades dos integrantes da Comissão não serão remuneradas</w:t>
      </w:r>
      <w:r w:rsidR="00320754">
        <w:rPr>
          <w:rFonts w:asciiTheme="minorHAnsi" w:hAnsiTheme="minorHAnsi" w:cs="Arial"/>
          <w:sz w:val="24"/>
          <w:szCs w:val="24"/>
        </w:rPr>
        <w:t>.</w:t>
      </w:r>
      <w:r w:rsidRPr="00553F81">
        <w:rPr>
          <w:rFonts w:asciiTheme="minorHAnsi" w:hAnsiTheme="minorHAnsi" w:cs="Arial"/>
          <w:sz w:val="24"/>
          <w:szCs w:val="24"/>
        </w:rPr>
        <w:t xml:space="preserve"> </w:t>
      </w:r>
      <w:r w:rsidR="00320754">
        <w:rPr>
          <w:rFonts w:asciiTheme="minorHAnsi" w:hAnsiTheme="minorHAnsi" w:cs="Arial"/>
          <w:sz w:val="24"/>
          <w:szCs w:val="24"/>
        </w:rPr>
        <w:t>P</w:t>
      </w:r>
      <w:r w:rsidRPr="00553F81">
        <w:rPr>
          <w:rFonts w:asciiTheme="minorHAnsi" w:hAnsiTheme="minorHAnsi" w:cs="Arial"/>
          <w:sz w:val="24"/>
          <w:szCs w:val="24"/>
        </w:rPr>
        <w:t>or</w:t>
      </w:r>
      <w:r w:rsidR="00320754">
        <w:rPr>
          <w:rFonts w:asciiTheme="minorHAnsi" w:hAnsiTheme="minorHAnsi" w:cs="Arial"/>
          <w:sz w:val="24"/>
          <w:szCs w:val="24"/>
        </w:rPr>
        <w:t>é</w:t>
      </w:r>
      <w:r w:rsidRPr="00553F81">
        <w:rPr>
          <w:rFonts w:asciiTheme="minorHAnsi" w:hAnsiTheme="minorHAnsi" w:cs="Arial"/>
          <w:sz w:val="24"/>
          <w:szCs w:val="24"/>
        </w:rPr>
        <w:t>m</w:t>
      </w:r>
      <w:r w:rsidR="00320754">
        <w:rPr>
          <w:rFonts w:asciiTheme="minorHAnsi" w:hAnsiTheme="minorHAnsi" w:cs="Arial"/>
          <w:sz w:val="24"/>
          <w:szCs w:val="24"/>
        </w:rPr>
        <w:t>,</w:t>
      </w:r>
      <w:r w:rsidRPr="00553F81">
        <w:rPr>
          <w:rFonts w:asciiTheme="minorHAnsi" w:hAnsiTheme="minorHAnsi" w:cs="Arial"/>
          <w:sz w:val="24"/>
          <w:szCs w:val="24"/>
        </w:rPr>
        <w:t xml:space="preserve"> a função é declarada de alta relevância pública, devido a seu valor histórico e cultural para o município.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 xml:space="preserve"> 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53F81">
        <w:rPr>
          <w:rFonts w:asciiTheme="minorHAnsi" w:hAnsiTheme="minorHAnsi" w:cs="Arial"/>
          <w:sz w:val="24"/>
          <w:szCs w:val="24"/>
        </w:rPr>
        <w:t>Art. 8º Esta Lei entra em vigor na data de sua publicação.</w:t>
      </w:r>
    </w:p>
    <w:p w:rsidR="00553F81" w:rsidRPr="00553F81" w:rsidRDefault="00553F81" w:rsidP="00553F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434DEF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3618865</wp:posOffset>
                </wp:positionH>
                <wp:positionV relativeFrom="paragraph">
                  <wp:posOffset>171450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95pt;margin-top:13.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HK1OIeAAAAAK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CA5943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CA5943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1A40F6" w:rsidRPr="00D923EC" w:rsidRDefault="00CA5943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em exercício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F4172">
        <w:rPr>
          <w:rFonts w:asciiTheme="minorHAnsi" w:hAnsiTheme="minorHAnsi" w:cs="Arial"/>
          <w:sz w:val="24"/>
          <w:szCs w:val="24"/>
        </w:rPr>
        <w:t>18</w:t>
      </w:r>
      <w:r w:rsidR="008C7FE8">
        <w:rPr>
          <w:rFonts w:asciiTheme="minorHAnsi" w:hAnsiTheme="minorHAnsi" w:cs="Arial"/>
          <w:sz w:val="24"/>
          <w:szCs w:val="24"/>
        </w:rPr>
        <w:t>1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8F4172">
        <w:rPr>
          <w:rFonts w:asciiTheme="minorHAnsi" w:hAnsiTheme="minorHAnsi" w:cs="Arial"/>
          <w:sz w:val="24"/>
          <w:szCs w:val="24"/>
        </w:rPr>
        <w:t>1</w:t>
      </w:r>
      <w:r w:rsidR="00865F8A">
        <w:rPr>
          <w:rFonts w:asciiTheme="minorHAnsi" w:hAnsiTheme="minorHAnsi" w:cs="Arial"/>
          <w:sz w:val="24"/>
          <w:szCs w:val="24"/>
        </w:rPr>
        <w:t>2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C05090">
        <w:rPr>
          <w:rFonts w:asciiTheme="minorHAnsi" w:hAnsiTheme="minorHAnsi" w:cs="Arial"/>
          <w:sz w:val="24"/>
          <w:szCs w:val="24"/>
        </w:rPr>
        <w:t>junho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C6B2F" w:rsidRPr="00865F8A" w:rsidRDefault="001A40F6" w:rsidP="00865F8A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865F8A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865F8A">
        <w:rPr>
          <w:rFonts w:asciiTheme="minorHAnsi" w:hAnsiTheme="minorHAnsi" w:cs="Arial"/>
          <w:sz w:val="24"/>
          <w:szCs w:val="24"/>
        </w:rPr>
        <w:t>0</w:t>
      </w:r>
      <w:r w:rsidR="002C6B2F" w:rsidRPr="00865F8A">
        <w:rPr>
          <w:rFonts w:asciiTheme="minorHAnsi" w:hAnsiTheme="minorHAnsi" w:cs="Arial"/>
          <w:sz w:val="24"/>
          <w:szCs w:val="24"/>
        </w:rPr>
        <w:t>5</w:t>
      </w:r>
      <w:r w:rsidR="00865F8A" w:rsidRPr="00865F8A">
        <w:rPr>
          <w:rFonts w:asciiTheme="minorHAnsi" w:hAnsiTheme="minorHAnsi" w:cs="Arial"/>
          <w:sz w:val="24"/>
          <w:szCs w:val="24"/>
        </w:rPr>
        <w:t>6</w:t>
      </w:r>
      <w:r w:rsidR="00DD39D9" w:rsidRPr="00865F8A">
        <w:rPr>
          <w:rFonts w:asciiTheme="minorHAnsi" w:hAnsiTheme="minorHAnsi" w:cs="Arial"/>
          <w:sz w:val="24"/>
          <w:szCs w:val="24"/>
        </w:rPr>
        <w:t>/2018</w:t>
      </w:r>
      <w:r w:rsidR="00F93C00" w:rsidRPr="00865F8A">
        <w:rPr>
          <w:rFonts w:asciiTheme="minorHAnsi" w:hAnsiTheme="minorHAnsi" w:cs="Arial"/>
          <w:sz w:val="24"/>
          <w:szCs w:val="24"/>
        </w:rPr>
        <w:t xml:space="preserve">, em anexo, o qual </w:t>
      </w:r>
      <w:r w:rsidR="00865F8A">
        <w:rPr>
          <w:rFonts w:asciiTheme="minorHAnsi" w:hAnsiTheme="minorHAnsi" w:cs="Arial"/>
          <w:sz w:val="24"/>
          <w:szCs w:val="24"/>
        </w:rPr>
        <w:t>o</w:t>
      </w:r>
      <w:r w:rsidR="00865F8A" w:rsidRPr="00865F8A">
        <w:rPr>
          <w:rFonts w:asciiTheme="minorHAnsi" w:hAnsiTheme="minorHAnsi" w:cs="Arial"/>
          <w:sz w:val="24"/>
          <w:szCs w:val="24"/>
        </w:rPr>
        <w:t>ficializa, no âmbito do Município, a organização dos Festejos Farroupilha e dá outras providências</w:t>
      </w:r>
      <w:r w:rsidR="004A054B" w:rsidRPr="00865F8A">
        <w:rPr>
          <w:rFonts w:asciiTheme="minorHAnsi" w:hAnsiTheme="minorHAnsi" w:cs="Arial"/>
          <w:sz w:val="24"/>
          <w:szCs w:val="24"/>
        </w:rPr>
        <w:t>.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 xml:space="preserve">Encaminhamos projeto de lei para a </w:t>
      </w:r>
      <w:r w:rsidR="00320754">
        <w:rPr>
          <w:rFonts w:asciiTheme="minorHAnsi" w:hAnsiTheme="minorHAnsi" w:cs="Arial"/>
          <w:sz w:val="24"/>
          <w:szCs w:val="24"/>
        </w:rPr>
        <w:t>E</w:t>
      </w:r>
      <w:r w:rsidRPr="00865F8A">
        <w:rPr>
          <w:rFonts w:asciiTheme="minorHAnsi" w:hAnsiTheme="minorHAnsi" w:cs="Arial"/>
          <w:sz w:val="24"/>
          <w:szCs w:val="24"/>
        </w:rPr>
        <w:t xml:space="preserve">grégia </w:t>
      </w:r>
      <w:r w:rsidR="00320754">
        <w:rPr>
          <w:rFonts w:asciiTheme="minorHAnsi" w:hAnsiTheme="minorHAnsi" w:cs="Arial"/>
          <w:sz w:val="24"/>
          <w:szCs w:val="24"/>
        </w:rPr>
        <w:t>C</w:t>
      </w:r>
      <w:r w:rsidRPr="00865F8A">
        <w:rPr>
          <w:rFonts w:asciiTheme="minorHAnsi" w:hAnsiTheme="minorHAnsi" w:cs="Arial"/>
          <w:sz w:val="24"/>
          <w:szCs w:val="24"/>
        </w:rPr>
        <w:t xml:space="preserve">asa </w:t>
      </w:r>
      <w:r w:rsidR="00320754">
        <w:rPr>
          <w:rFonts w:asciiTheme="minorHAnsi" w:hAnsiTheme="minorHAnsi" w:cs="Arial"/>
          <w:sz w:val="24"/>
          <w:szCs w:val="24"/>
        </w:rPr>
        <w:t>L</w:t>
      </w:r>
      <w:r w:rsidRPr="00865F8A">
        <w:rPr>
          <w:rFonts w:asciiTheme="minorHAnsi" w:hAnsiTheme="minorHAnsi" w:cs="Arial"/>
          <w:sz w:val="24"/>
          <w:szCs w:val="24"/>
        </w:rPr>
        <w:t>egislativa, visando regulamentar a organização dos Festejos Farroupilha da Cidade de São Jeronimo</w:t>
      </w:r>
      <w:r w:rsidR="00320754">
        <w:rPr>
          <w:rFonts w:asciiTheme="minorHAnsi" w:hAnsiTheme="minorHAnsi" w:cs="Arial"/>
          <w:sz w:val="24"/>
          <w:szCs w:val="24"/>
        </w:rPr>
        <w:t>, por ser um dos</w:t>
      </w:r>
      <w:r w:rsidRPr="00865F8A">
        <w:rPr>
          <w:rFonts w:asciiTheme="minorHAnsi" w:hAnsiTheme="minorHAnsi" w:cs="Arial"/>
          <w:sz w:val="24"/>
          <w:szCs w:val="24"/>
        </w:rPr>
        <w:t xml:space="preserve"> berços do tradicionalismo Gaúcho, terra de Glaucus Saraiva. 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>O Brasil, no final dos anos 40, do século XX, estava saindo da chamada “Era Getúlio Vargas”, que prejudicava o desenvolvimento e prática das culturas regionais</w:t>
      </w:r>
      <w:r w:rsidR="00320754">
        <w:rPr>
          <w:rFonts w:asciiTheme="minorHAnsi" w:hAnsiTheme="minorHAnsi" w:cs="Arial"/>
          <w:sz w:val="24"/>
          <w:szCs w:val="24"/>
        </w:rPr>
        <w:t>, calando a imprensa</w:t>
      </w:r>
      <w:r w:rsidRPr="00865F8A">
        <w:rPr>
          <w:rFonts w:asciiTheme="minorHAnsi" w:hAnsiTheme="minorHAnsi" w:cs="Arial"/>
          <w:sz w:val="24"/>
          <w:szCs w:val="24"/>
        </w:rPr>
        <w:t xml:space="preserve">. Com isso, perdeu-se o sentimento de culto à regionalidade. As raízes regionais estavam em processo de esquecimento, adormecidas, reflexo da proibição de demonstrações de valores de cada um dos </w:t>
      </w:r>
      <w:r w:rsidR="00320754">
        <w:rPr>
          <w:rFonts w:asciiTheme="minorHAnsi" w:hAnsiTheme="minorHAnsi" w:cs="Arial"/>
          <w:sz w:val="24"/>
          <w:szCs w:val="24"/>
        </w:rPr>
        <w:t>E</w:t>
      </w:r>
      <w:r w:rsidRPr="00865F8A">
        <w:rPr>
          <w:rFonts w:asciiTheme="minorHAnsi" w:hAnsiTheme="minorHAnsi" w:cs="Arial"/>
          <w:sz w:val="24"/>
          <w:szCs w:val="24"/>
        </w:rPr>
        <w:t xml:space="preserve">stados. Bandeiras e hinos dos </w:t>
      </w:r>
      <w:r w:rsidR="00320754">
        <w:rPr>
          <w:rFonts w:asciiTheme="minorHAnsi" w:hAnsiTheme="minorHAnsi" w:cs="Arial"/>
          <w:sz w:val="24"/>
          <w:szCs w:val="24"/>
        </w:rPr>
        <w:t>E</w:t>
      </w:r>
      <w:r w:rsidRPr="00865F8A">
        <w:rPr>
          <w:rFonts w:asciiTheme="minorHAnsi" w:hAnsiTheme="minorHAnsi" w:cs="Arial"/>
          <w:sz w:val="24"/>
          <w:szCs w:val="24"/>
        </w:rPr>
        <w:t>stados foram, simbolicamente, queimados em cerimônia no Rio de Janeiro e, diante de tudo isso, os gaúchos estavam acomodados àquela situação, apáticos e sem iniciativa.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>Liderados p</w:t>
      </w:r>
      <w:r w:rsidR="00320754">
        <w:rPr>
          <w:rFonts w:asciiTheme="minorHAnsi" w:hAnsiTheme="minorHAnsi" w:cs="Arial"/>
          <w:sz w:val="24"/>
          <w:szCs w:val="24"/>
        </w:rPr>
        <w:t>or</w:t>
      </w:r>
      <w:r w:rsidRPr="00865F8A">
        <w:rPr>
          <w:rFonts w:asciiTheme="minorHAnsi" w:hAnsiTheme="minorHAnsi" w:cs="Arial"/>
          <w:sz w:val="24"/>
          <w:szCs w:val="24"/>
        </w:rPr>
        <w:t xml:space="preserve"> João Carlos D’Avila Paixão Cortes, jovens estudantes do Colégio Júlio de Castilhos, criam um departamento de tradições gaúchas, que tinha a finalidade de preservar as tradições do </w:t>
      </w:r>
      <w:r w:rsidR="00320754">
        <w:rPr>
          <w:rFonts w:asciiTheme="minorHAnsi" w:hAnsiTheme="minorHAnsi" w:cs="Arial"/>
          <w:sz w:val="24"/>
          <w:szCs w:val="24"/>
        </w:rPr>
        <w:t>E</w:t>
      </w:r>
      <w:r w:rsidRPr="00865F8A">
        <w:rPr>
          <w:rFonts w:asciiTheme="minorHAnsi" w:hAnsiTheme="minorHAnsi" w:cs="Arial"/>
          <w:sz w:val="24"/>
          <w:szCs w:val="24"/>
        </w:rPr>
        <w:t>stado, mas também desenvolver e proporcionar uma revitalização da cultura rio-grandense, interligando-se e valorizando-a no contexto da cultura brasileira.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>Dentro deste espírito é que surge a criação da Ronda Crioula, que foi do dia 7</w:t>
      </w:r>
      <w:r w:rsidR="00320754">
        <w:rPr>
          <w:rFonts w:asciiTheme="minorHAnsi" w:hAnsiTheme="minorHAnsi" w:cs="Arial"/>
          <w:sz w:val="24"/>
          <w:szCs w:val="24"/>
        </w:rPr>
        <w:t xml:space="preserve"> de setembro</w:t>
      </w:r>
      <w:r w:rsidRPr="00865F8A">
        <w:rPr>
          <w:rFonts w:asciiTheme="minorHAnsi" w:hAnsiTheme="minorHAnsi" w:cs="Arial"/>
          <w:sz w:val="24"/>
          <w:szCs w:val="24"/>
        </w:rPr>
        <w:t>, com a extinção da pira da pátria, até o dia 20 de setembro, as datas mais significativas para os gaúchos.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 xml:space="preserve">Paixão Cortes, solicitou a Liga de Defesa Nacional para fazer a retirada de uma centelha do "Fogo Simbólico da Pátria" para transformá-la em "Chama Crioula", como símbolo da união indissolúvel do Rio Grande à Pátria Mãe, e do desejo de que a mesma aquecesse o coração de todos os gaúchos e brasileiros, até o dia 20 de setembro, data magna estadual. Nessa oportunidade, Paixão recebeu o convite para montar uma guarda de honra ao </w:t>
      </w:r>
      <w:r w:rsidR="001C4080">
        <w:rPr>
          <w:rFonts w:asciiTheme="minorHAnsi" w:hAnsiTheme="minorHAnsi" w:cs="Arial"/>
          <w:sz w:val="24"/>
          <w:szCs w:val="24"/>
        </w:rPr>
        <w:t>G</w:t>
      </w:r>
      <w:r w:rsidRPr="00865F8A">
        <w:rPr>
          <w:rFonts w:asciiTheme="minorHAnsi" w:hAnsiTheme="minorHAnsi" w:cs="Arial"/>
          <w:sz w:val="24"/>
          <w:szCs w:val="24"/>
        </w:rPr>
        <w:t xml:space="preserve">eneral </w:t>
      </w:r>
      <w:r w:rsidR="001C4080">
        <w:rPr>
          <w:rFonts w:asciiTheme="minorHAnsi" w:hAnsiTheme="minorHAnsi" w:cs="Arial"/>
          <w:sz w:val="24"/>
          <w:szCs w:val="24"/>
        </w:rPr>
        <w:t>F</w:t>
      </w:r>
      <w:r w:rsidRPr="00865F8A">
        <w:rPr>
          <w:rFonts w:asciiTheme="minorHAnsi" w:hAnsiTheme="minorHAnsi" w:cs="Arial"/>
          <w:sz w:val="24"/>
          <w:szCs w:val="24"/>
        </w:rPr>
        <w:t>arrapo, David Canabarro, que seria transladado de Santana do Livramento para Porto Alegre. Então, P</w:t>
      </w:r>
      <w:bookmarkStart w:id="0" w:name="_GoBack"/>
      <w:bookmarkEnd w:id="0"/>
      <w:r w:rsidRPr="00865F8A">
        <w:rPr>
          <w:rFonts w:asciiTheme="minorHAnsi" w:hAnsiTheme="minorHAnsi" w:cs="Arial"/>
          <w:sz w:val="24"/>
          <w:szCs w:val="24"/>
        </w:rPr>
        <w:t xml:space="preserve">aixão Cortes reuniu um piquete de oito gaúchos </w:t>
      </w:r>
      <w:r w:rsidR="001C4080">
        <w:rPr>
          <w:rFonts w:asciiTheme="minorHAnsi" w:hAnsiTheme="minorHAnsi" w:cs="Arial"/>
          <w:sz w:val="24"/>
          <w:szCs w:val="24"/>
        </w:rPr>
        <w:t>e</w:t>
      </w:r>
      <w:r w:rsidRPr="00865F8A">
        <w:rPr>
          <w:rFonts w:asciiTheme="minorHAnsi" w:hAnsiTheme="minorHAnsi" w:cs="Arial"/>
          <w:sz w:val="24"/>
          <w:szCs w:val="24"/>
        </w:rPr>
        <w:t xml:space="preserve"> no dia 5 de setembro de 1947, prestaram a homenagem a Canabarro.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 xml:space="preserve">O piquete que transladou os restos mortais de Davi Canabarro ficou conhecido como o “Grupo dos Oito”, ou “Piquete da Tradição”. Era formado por </w:t>
      </w:r>
      <w:r w:rsidR="001C4080" w:rsidRPr="00865F8A">
        <w:rPr>
          <w:rFonts w:asciiTheme="minorHAnsi" w:hAnsiTheme="minorHAnsi" w:cs="Arial"/>
          <w:sz w:val="24"/>
          <w:szCs w:val="24"/>
        </w:rPr>
        <w:t>Antônio</w:t>
      </w:r>
      <w:r w:rsidRPr="00865F8A">
        <w:rPr>
          <w:rFonts w:asciiTheme="minorHAnsi" w:hAnsiTheme="minorHAnsi" w:cs="Arial"/>
          <w:sz w:val="24"/>
          <w:szCs w:val="24"/>
        </w:rPr>
        <w:t xml:space="preserve"> João de Sá Siqueira, Fernando Machado Vieira, João Machado Vieira, Cilso Araújo Campos, Ciro Dias da Costa, Orlando Jorge Degrazzia, Cyro Dutra Ferreira e João Carlos Paixão Cortes, </w:t>
      </w:r>
      <w:r w:rsidR="001C4080">
        <w:rPr>
          <w:rFonts w:asciiTheme="minorHAnsi" w:hAnsiTheme="minorHAnsi" w:cs="Arial"/>
          <w:sz w:val="24"/>
          <w:szCs w:val="24"/>
        </w:rPr>
        <w:t>o grande</w:t>
      </w:r>
      <w:r w:rsidRPr="00865F8A">
        <w:rPr>
          <w:rFonts w:asciiTheme="minorHAnsi" w:hAnsiTheme="minorHAnsi" w:cs="Arial"/>
          <w:sz w:val="24"/>
          <w:szCs w:val="24"/>
        </w:rPr>
        <w:t xml:space="preserve"> líder.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 xml:space="preserve">Os bravos homens idealizaram um movimento de extrema grandeza cultural, mas não imaginavam que suas </w:t>
      </w:r>
      <w:r w:rsidR="000170A0" w:rsidRPr="00865F8A">
        <w:rPr>
          <w:rFonts w:asciiTheme="minorHAnsi" w:hAnsiTheme="minorHAnsi" w:cs="Arial"/>
          <w:sz w:val="24"/>
          <w:szCs w:val="24"/>
        </w:rPr>
        <w:t>ideias</w:t>
      </w:r>
      <w:r w:rsidRPr="00865F8A">
        <w:rPr>
          <w:rFonts w:asciiTheme="minorHAnsi" w:hAnsiTheme="minorHAnsi" w:cs="Arial"/>
          <w:sz w:val="24"/>
          <w:szCs w:val="24"/>
        </w:rPr>
        <w:t xml:space="preserve"> fossem tão bem aceitas e difundidas rapidamente, que o fizesse grandioso também em número. Isto nada mais fez do que confirmar quão glorioso foi esta idealização. Todo crescimento rápido pode</w:t>
      </w:r>
      <w:r w:rsidR="001C4080">
        <w:rPr>
          <w:rFonts w:asciiTheme="minorHAnsi" w:hAnsiTheme="minorHAnsi" w:cs="Arial"/>
          <w:sz w:val="24"/>
          <w:szCs w:val="24"/>
        </w:rPr>
        <w:t>ria</w:t>
      </w:r>
      <w:r w:rsidRPr="00865F8A">
        <w:rPr>
          <w:rFonts w:asciiTheme="minorHAnsi" w:hAnsiTheme="minorHAnsi" w:cs="Arial"/>
          <w:sz w:val="24"/>
          <w:szCs w:val="24"/>
        </w:rPr>
        <w:t xml:space="preserve"> ter </w:t>
      </w:r>
      <w:r w:rsidR="000170A0" w:rsidRPr="00865F8A">
        <w:rPr>
          <w:rFonts w:asciiTheme="minorHAnsi" w:hAnsiTheme="minorHAnsi" w:cs="Arial"/>
          <w:sz w:val="24"/>
          <w:szCs w:val="24"/>
        </w:rPr>
        <w:t>consequências</w:t>
      </w:r>
      <w:r w:rsidRPr="00865F8A">
        <w:rPr>
          <w:rFonts w:asciiTheme="minorHAnsi" w:hAnsiTheme="minorHAnsi" w:cs="Arial"/>
          <w:sz w:val="24"/>
          <w:szCs w:val="24"/>
        </w:rPr>
        <w:t xml:space="preserve"> desastrosas. Além disso, o governo e o exército tinham naquele grupo de jovens certa desconfiança, pois exaltavam a Revolução Farroupilha, seus mentores e </w:t>
      </w:r>
      <w:r w:rsidR="000170A0" w:rsidRPr="00865F8A">
        <w:rPr>
          <w:rFonts w:asciiTheme="minorHAnsi" w:hAnsiTheme="minorHAnsi" w:cs="Arial"/>
          <w:sz w:val="24"/>
          <w:szCs w:val="24"/>
        </w:rPr>
        <w:t>consequentemente</w:t>
      </w:r>
      <w:r w:rsidRPr="00865F8A">
        <w:rPr>
          <w:rFonts w:asciiTheme="minorHAnsi" w:hAnsiTheme="minorHAnsi" w:cs="Arial"/>
          <w:sz w:val="24"/>
          <w:szCs w:val="24"/>
        </w:rPr>
        <w:t xml:space="preserve"> o “20 de setembro”, levando os poderes constituídos a conclusões que pendiam para o lado revolucionário e separatista.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 xml:space="preserve">Foi então que o </w:t>
      </w:r>
      <w:r w:rsidR="001C4080">
        <w:rPr>
          <w:rFonts w:asciiTheme="minorHAnsi" w:hAnsiTheme="minorHAnsi" w:cs="Arial"/>
          <w:sz w:val="24"/>
          <w:szCs w:val="24"/>
        </w:rPr>
        <w:t>j</w:t>
      </w:r>
      <w:r w:rsidR="00631B58" w:rsidRPr="00865F8A">
        <w:rPr>
          <w:rFonts w:asciiTheme="minorHAnsi" w:hAnsiTheme="minorHAnsi" w:cs="Arial"/>
          <w:sz w:val="24"/>
          <w:szCs w:val="24"/>
        </w:rPr>
        <w:t>eronimense</w:t>
      </w:r>
      <w:r w:rsidRPr="00865F8A">
        <w:rPr>
          <w:rFonts w:asciiTheme="minorHAnsi" w:hAnsiTheme="minorHAnsi" w:cs="Arial"/>
          <w:sz w:val="24"/>
          <w:szCs w:val="24"/>
        </w:rPr>
        <w:t xml:space="preserve"> Glaucus Saraiva, considerado extremamente inteligente e com a mente de certa forma avançada para a época, se sensibilizou e, por ser muito reservado, fez de forma solitária um documento que, depois de concluído, foi apresentado como sugestão a ser seguido pelos tradicionalistas.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 xml:space="preserve">Tal documento foi de extrema importância, fazendo com que o exército o enxergasse com outros olhos, percebendo que o movimento queria andar lado a lado com os governantes buscando o </w:t>
      </w:r>
      <w:r w:rsidR="00631B58" w:rsidRPr="00865F8A">
        <w:rPr>
          <w:rFonts w:asciiTheme="minorHAnsi" w:hAnsiTheme="minorHAnsi" w:cs="Arial"/>
          <w:sz w:val="24"/>
          <w:szCs w:val="24"/>
        </w:rPr>
        <w:t>bem-estar</w:t>
      </w:r>
      <w:r w:rsidRPr="00865F8A">
        <w:rPr>
          <w:rFonts w:asciiTheme="minorHAnsi" w:hAnsiTheme="minorHAnsi" w:cs="Arial"/>
          <w:sz w:val="24"/>
          <w:szCs w:val="24"/>
        </w:rPr>
        <w:t xml:space="preserve"> comum. 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Pr="00865F8A">
        <w:rPr>
          <w:rFonts w:asciiTheme="minorHAnsi" w:hAnsiTheme="minorHAnsi" w:cs="Arial"/>
          <w:sz w:val="24"/>
          <w:szCs w:val="24"/>
        </w:rPr>
        <w:t xml:space="preserve">O Conselho Coordenador reconhecendo sua importância para o bom prosseguimento do movimento, decidiu oficializar a Carta de Princípios, que foi aprovada no 8º Congresso Tradicionalista, realizado na cidade de Taquara, de 20 </w:t>
      </w:r>
      <w:r w:rsidR="00631B58" w:rsidRPr="00865F8A">
        <w:rPr>
          <w:rFonts w:asciiTheme="minorHAnsi" w:hAnsiTheme="minorHAnsi" w:cs="Arial"/>
          <w:sz w:val="24"/>
          <w:szCs w:val="24"/>
        </w:rPr>
        <w:t>a</w:t>
      </w:r>
      <w:r w:rsidRPr="00865F8A">
        <w:rPr>
          <w:rFonts w:asciiTheme="minorHAnsi" w:hAnsiTheme="minorHAnsi" w:cs="Arial"/>
          <w:sz w:val="24"/>
          <w:szCs w:val="24"/>
        </w:rPr>
        <w:t xml:space="preserve"> 23 de julho de 1961, no CTG O Fogão Gaúcho. A partir deste momento ela começou a ser vista como uma lei a ser cumprida.</w:t>
      </w:r>
    </w:p>
    <w:p w:rsidR="00865F8A" w:rsidRP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>Em 2018 o município de São Jerônimo sediou o 66° Congresso tradicionalista, batendo recordes de participação e organização. A administração municipal vê no movimento tradicionalista Gaúcho, bem como nas entidades tradicionalistas de São Jerônimo, um importante aliado na construção de uma sociedade melhor.</w:t>
      </w:r>
    </w:p>
    <w:p w:rsidR="00865F8A" w:rsidRDefault="00865F8A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>Os festejos Farroupilha é o momento em que o Poder público, as entidades tradicionalistas e nossa sociedade, cultuamos a memória e o legado de nossos antepassados. Quis a providência premiar São Jerônimo com filho ilustre Glaucus Saraiva</w:t>
      </w:r>
      <w:r w:rsidR="001C4080">
        <w:rPr>
          <w:rFonts w:asciiTheme="minorHAnsi" w:hAnsiTheme="minorHAnsi" w:cs="Arial"/>
          <w:sz w:val="24"/>
          <w:szCs w:val="24"/>
        </w:rPr>
        <w:t>,</w:t>
      </w:r>
      <w:r w:rsidRPr="00865F8A">
        <w:rPr>
          <w:rFonts w:asciiTheme="minorHAnsi" w:hAnsiTheme="minorHAnsi" w:cs="Arial"/>
          <w:sz w:val="24"/>
          <w:szCs w:val="24"/>
        </w:rPr>
        <w:t xml:space="preserve"> ideólogo do movimento tradicionalista Gaúcho, nosso conterrâneo. Cabe-nos honrar o seu legado.</w:t>
      </w:r>
    </w:p>
    <w:p w:rsidR="00865F8A" w:rsidRDefault="0020692F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 xml:space="preserve">Diante do exposto, solicitamos a esta Egrégia Câmara </w:t>
      </w:r>
      <w:r w:rsidR="00C05090" w:rsidRPr="00865F8A">
        <w:rPr>
          <w:rFonts w:asciiTheme="minorHAnsi" w:hAnsiTheme="minorHAnsi" w:cs="Arial"/>
          <w:sz w:val="24"/>
          <w:szCs w:val="24"/>
        </w:rPr>
        <w:t xml:space="preserve">que </w:t>
      </w:r>
      <w:r w:rsidRPr="00865F8A">
        <w:rPr>
          <w:rFonts w:asciiTheme="minorHAnsi" w:hAnsiTheme="minorHAnsi" w:cs="Arial"/>
          <w:sz w:val="24"/>
          <w:szCs w:val="24"/>
        </w:rPr>
        <w:t xml:space="preserve">analise </w:t>
      </w:r>
      <w:r w:rsidR="00865F8A">
        <w:rPr>
          <w:rFonts w:asciiTheme="minorHAnsi" w:hAnsiTheme="minorHAnsi" w:cs="Arial"/>
          <w:sz w:val="24"/>
          <w:szCs w:val="24"/>
        </w:rPr>
        <w:t>e aprove o presente Projeto.</w:t>
      </w:r>
    </w:p>
    <w:p w:rsidR="0020692F" w:rsidRPr="00865F8A" w:rsidRDefault="0020692F" w:rsidP="00865F8A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865F8A">
        <w:rPr>
          <w:rFonts w:asciiTheme="minorHAnsi" w:hAnsiTheme="minorHAnsi" w:cs="Arial"/>
          <w:sz w:val="24"/>
          <w:szCs w:val="24"/>
        </w:rPr>
        <w:t>Sendo o que tínhamos para o momento.</w:t>
      </w:r>
      <w:r w:rsidRPr="00865F8A">
        <w:rPr>
          <w:rFonts w:asciiTheme="minorHAnsi" w:hAnsiTheme="minorHAnsi" w:cs="Arial"/>
          <w:sz w:val="24"/>
          <w:szCs w:val="24"/>
        </w:rPr>
        <w:tab/>
      </w:r>
    </w:p>
    <w:p w:rsidR="00E57D85" w:rsidRPr="00E57D85" w:rsidRDefault="00E57D85" w:rsidP="00662886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4819" w:rsidRDefault="00CA5943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927656" w:rsidRPr="00927656" w:rsidRDefault="00927656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CA5943">
        <w:rPr>
          <w:rFonts w:asciiTheme="minorHAnsi" w:hAnsiTheme="minorHAnsi" w:cs="Arial"/>
          <w:sz w:val="24"/>
          <w:szCs w:val="24"/>
        </w:rPr>
        <w:t>, em exercício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10E" w:rsidRDefault="0026610E" w:rsidP="006B02EF">
      <w:r>
        <w:separator/>
      </w:r>
    </w:p>
  </w:endnote>
  <w:endnote w:type="continuationSeparator" w:id="0">
    <w:p w:rsidR="0026610E" w:rsidRDefault="0026610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6610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6610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6610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6610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10E" w:rsidRDefault="0026610E" w:rsidP="006B02EF">
      <w:r>
        <w:separator/>
      </w:r>
    </w:p>
  </w:footnote>
  <w:footnote w:type="continuationSeparator" w:id="0">
    <w:p w:rsidR="0026610E" w:rsidRDefault="0026610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494A138E"/>
    <w:lvl w:ilvl="0" w:tplc="9ADEB8B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170A0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47C4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080"/>
    <w:rsid w:val="001C4B6F"/>
    <w:rsid w:val="001C637F"/>
    <w:rsid w:val="001D387C"/>
    <w:rsid w:val="001F32A3"/>
    <w:rsid w:val="001F5AF2"/>
    <w:rsid w:val="0020249F"/>
    <w:rsid w:val="00203101"/>
    <w:rsid w:val="0020692F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610E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20754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4DEF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3F81"/>
    <w:rsid w:val="00557681"/>
    <w:rsid w:val="0056301F"/>
    <w:rsid w:val="005660DC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1B58"/>
    <w:rsid w:val="006345B8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15C6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79FF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65F8A"/>
    <w:rsid w:val="008758F0"/>
    <w:rsid w:val="00877933"/>
    <w:rsid w:val="00877D07"/>
    <w:rsid w:val="00886362"/>
    <w:rsid w:val="008868E5"/>
    <w:rsid w:val="00892D25"/>
    <w:rsid w:val="00894775"/>
    <w:rsid w:val="008A3724"/>
    <w:rsid w:val="008A6A7D"/>
    <w:rsid w:val="008A7027"/>
    <w:rsid w:val="008B01D3"/>
    <w:rsid w:val="008C590F"/>
    <w:rsid w:val="008C77EC"/>
    <w:rsid w:val="008C7FE8"/>
    <w:rsid w:val="008D1D0D"/>
    <w:rsid w:val="008D2A2B"/>
    <w:rsid w:val="008E7AEF"/>
    <w:rsid w:val="008F0378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2820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A5943"/>
    <w:rsid w:val="00CB5B7A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5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EF02-320C-498C-92B8-F76BD80F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2</cp:revision>
  <cp:lastPrinted>2018-06-07T18:26:00Z</cp:lastPrinted>
  <dcterms:created xsi:type="dcterms:W3CDTF">2018-07-10T12:28:00Z</dcterms:created>
  <dcterms:modified xsi:type="dcterms:W3CDTF">2018-07-10T12:28:00Z</dcterms:modified>
</cp:coreProperties>
</file>