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93D89">
        <w:rPr>
          <w:rFonts w:asciiTheme="minorHAnsi" w:hAnsiTheme="minorHAnsi" w:cs="Arial"/>
          <w:b/>
          <w:sz w:val="24"/>
          <w:szCs w:val="24"/>
        </w:rPr>
        <w:t>0</w:t>
      </w:r>
      <w:r w:rsidR="00360089">
        <w:rPr>
          <w:rFonts w:asciiTheme="minorHAnsi" w:hAnsiTheme="minorHAnsi" w:cs="Arial"/>
          <w:b/>
          <w:sz w:val="24"/>
          <w:szCs w:val="24"/>
        </w:rPr>
        <w:t>7</w:t>
      </w:r>
      <w:r w:rsidR="00DF2DD5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93D89">
        <w:rPr>
          <w:rFonts w:asciiTheme="minorHAnsi" w:hAnsiTheme="minorHAnsi" w:cs="Arial"/>
          <w:b/>
          <w:sz w:val="24"/>
          <w:szCs w:val="24"/>
        </w:rPr>
        <w:t>2</w:t>
      </w:r>
      <w:r w:rsidR="00DF2DD5">
        <w:rPr>
          <w:rFonts w:asciiTheme="minorHAnsi" w:hAnsiTheme="minorHAnsi" w:cs="Arial"/>
          <w:b/>
          <w:sz w:val="24"/>
          <w:szCs w:val="24"/>
        </w:rPr>
        <w:t>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93D89">
        <w:rPr>
          <w:rFonts w:asciiTheme="minorHAnsi" w:hAnsiTheme="minorHAnsi" w:cs="Arial"/>
          <w:b/>
          <w:sz w:val="24"/>
          <w:szCs w:val="24"/>
        </w:rPr>
        <w:t>AGOSTO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DF2DD5" w:rsidP="00DF2DD5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AUTORIZA A REALIZAÇÃO DE PARCERIA VOLUNTÁRIA COM A LIGA INDEPENDENTE DAS EQUIPES DA GINCANA CULTURAL DE SÃO JERÔNIMO E DÁ OUTRAS PROVIDÊNCIAS</w:t>
      </w:r>
      <w:r w:rsidR="00DA380A" w:rsidRPr="00DA380A">
        <w:rPr>
          <w:rFonts w:asciiTheme="minorHAnsi" w:hAnsiTheme="minorHAnsi" w:cs="Arial"/>
          <w:sz w:val="24"/>
          <w:szCs w:val="24"/>
        </w:rPr>
        <w:t>.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DF2DD5">
        <w:rPr>
          <w:rFonts w:asciiTheme="minorHAnsi" w:hAnsiTheme="minorHAnsi" w:cs="Arial"/>
          <w:sz w:val="24"/>
          <w:szCs w:val="24"/>
        </w:rPr>
        <w:t>Fica o Poder Executivo autorizado a celebrar parceria voluntária com a LIGA INDEPENDENTE DAS EQUIPES DA GI</w:t>
      </w:r>
      <w:r w:rsidR="00712DE9">
        <w:rPr>
          <w:rFonts w:asciiTheme="minorHAnsi" w:hAnsiTheme="minorHAnsi" w:cs="Arial"/>
          <w:sz w:val="24"/>
          <w:szCs w:val="24"/>
        </w:rPr>
        <w:t xml:space="preserve">NCANA CULTURAL DE SÃO JERÔNIMO, portadora do CNPJ </w:t>
      </w:r>
      <w:r w:rsidR="00B21E57">
        <w:rPr>
          <w:rFonts w:asciiTheme="minorHAnsi" w:hAnsiTheme="minorHAnsi" w:cs="Arial"/>
          <w:sz w:val="24"/>
          <w:szCs w:val="24"/>
        </w:rPr>
        <w:t>02.666.757/0001-44</w:t>
      </w:r>
      <w:r w:rsidR="00712DE9">
        <w:rPr>
          <w:rFonts w:asciiTheme="minorHAnsi" w:hAnsiTheme="minorHAnsi" w:cs="Arial"/>
          <w:sz w:val="24"/>
          <w:szCs w:val="24"/>
        </w:rPr>
        <w:t>.</w:t>
      </w:r>
    </w:p>
    <w:p w:rsidR="00DF2DD5" w:rsidRP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DF2DD5" w:rsidRDefault="00B91218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A Parceria voluntária, referida no caput, compreenderá o repasse no valor total 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de R$ </w:t>
      </w:r>
      <w:r w:rsidR="0083642B" w:rsidRPr="008B2743">
        <w:rPr>
          <w:rFonts w:asciiTheme="minorHAnsi" w:hAnsiTheme="minorHAnsi" w:cs="Arial"/>
          <w:sz w:val="24"/>
          <w:szCs w:val="24"/>
        </w:rPr>
        <w:t>2</w:t>
      </w:r>
      <w:r w:rsidR="00DF2DD5" w:rsidRPr="008B2743">
        <w:rPr>
          <w:rFonts w:asciiTheme="minorHAnsi" w:hAnsiTheme="minorHAnsi" w:cs="Arial"/>
          <w:sz w:val="24"/>
          <w:szCs w:val="24"/>
        </w:rPr>
        <w:t>0.000,00 (</w:t>
      </w:r>
      <w:r w:rsidR="0083642B" w:rsidRPr="008B2743">
        <w:rPr>
          <w:rFonts w:asciiTheme="minorHAnsi" w:hAnsiTheme="minorHAnsi" w:cs="Arial"/>
          <w:sz w:val="24"/>
          <w:szCs w:val="24"/>
        </w:rPr>
        <w:t>vinte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mil reais), </w:t>
      </w:r>
      <w:r w:rsidRPr="008B2743">
        <w:rPr>
          <w:rFonts w:asciiTheme="minorHAnsi" w:hAnsiTheme="minorHAnsi" w:cs="Arial"/>
          <w:sz w:val="24"/>
          <w:szCs w:val="24"/>
        </w:rPr>
        <w:t>em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um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única parcela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, a ser utilizado nos gastos </w:t>
      </w:r>
      <w:r>
        <w:rPr>
          <w:rFonts w:asciiTheme="minorHAnsi" w:hAnsiTheme="minorHAnsi" w:cs="Arial"/>
          <w:sz w:val="24"/>
          <w:szCs w:val="24"/>
        </w:rPr>
        <w:t>da Gincana Cultura de São Jerônimo, edição 2018</w:t>
      </w:r>
      <w:r w:rsidR="00DF2DD5" w:rsidRPr="00DF2DD5">
        <w:rPr>
          <w:rFonts w:asciiTheme="minorHAnsi" w:hAnsiTheme="minorHAnsi" w:cs="Arial"/>
          <w:sz w:val="24"/>
          <w:szCs w:val="24"/>
        </w:rPr>
        <w:t>, tais como serviços de sonorização, confecção de panfletos de divulgação, folders, faixas, divulgação em jornais, entre outros gastos essenciais com o evento.</w:t>
      </w:r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  <w:bookmarkStart w:id="0" w:name="_GoBack"/>
      <w:bookmarkEnd w:id="0"/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8"/>
          <w:szCs w:val="24"/>
        </w:rPr>
      </w:pPr>
    </w:p>
    <w:p w:rsidR="00DF2DD5" w:rsidRP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2º.</w:t>
      </w:r>
      <w:r w:rsidRPr="00DF2DD5">
        <w:rPr>
          <w:rFonts w:asciiTheme="minorHAnsi" w:hAnsiTheme="minorHAnsi" w:cs="Arial"/>
          <w:sz w:val="24"/>
          <w:szCs w:val="24"/>
        </w:rPr>
        <w:tab/>
        <w:t xml:space="preserve"> As despesas decorrentes desta lei serão atendidas por conta da seguinte dotação orçamentária: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Órgão: </w:t>
      </w:r>
      <w:r w:rsidRPr="00DF2DD5">
        <w:rPr>
          <w:rFonts w:asciiTheme="minorHAnsi" w:hAnsiTheme="minorHAnsi" w:cs="Arial"/>
          <w:sz w:val="24"/>
          <w:szCs w:val="24"/>
        </w:rPr>
        <w:tab/>
      </w:r>
      <w:r w:rsidR="00442513">
        <w:rPr>
          <w:rFonts w:asciiTheme="minorHAnsi" w:hAnsiTheme="minorHAnsi" w:cs="Arial"/>
          <w:sz w:val="24"/>
          <w:szCs w:val="24"/>
        </w:rPr>
        <w:t>16</w:t>
      </w:r>
      <w:r w:rsidRPr="00DF2DD5">
        <w:rPr>
          <w:rFonts w:asciiTheme="minorHAnsi" w:hAnsiTheme="minorHAnsi" w:cs="Arial"/>
          <w:sz w:val="24"/>
          <w:szCs w:val="24"/>
        </w:rPr>
        <w:t xml:space="preserve"> – SEC MUN </w:t>
      </w:r>
      <w:r w:rsidR="00442513">
        <w:rPr>
          <w:rFonts w:asciiTheme="minorHAnsi" w:hAnsiTheme="minorHAnsi" w:cs="Arial"/>
          <w:sz w:val="24"/>
          <w:szCs w:val="24"/>
        </w:rPr>
        <w:t>ESPORTE, LAZER, CULTURA E TURISMO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Unidade: </w:t>
      </w:r>
      <w:r w:rsidRPr="00DF2DD5">
        <w:rPr>
          <w:rFonts w:asciiTheme="minorHAnsi" w:hAnsiTheme="minorHAnsi" w:cs="Arial"/>
          <w:sz w:val="24"/>
          <w:szCs w:val="24"/>
        </w:rPr>
        <w:tab/>
        <w:t>0</w:t>
      </w:r>
      <w:r w:rsidR="00442513">
        <w:rPr>
          <w:rFonts w:asciiTheme="minorHAnsi" w:hAnsiTheme="minorHAnsi" w:cs="Arial"/>
          <w:sz w:val="24"/>
          <w:szCs w:val="24"/>
        </w:rPr>
        <w:t>2</w:t>
      </w:r>
      <w:r w:rsidRPr="00DF2DD5">
        <w:rPr>
          <w:rFonts w:asciiTheme="minorHAnsi" w:hAnsiTheme="minorHAnsi" w:cs="Arial"/>
          <w:sz w:val="24"/>
          <w:szCs w:val="24"/>
        </w:rPr>
        <w:t xml:space="preserve"> – DEPARTAMENTO DE CULTURA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Proj./Ativ. </w:t>
      </w:r>
      <w:r w:rsidRPr="00DF2DD5">
        <w:rPr>
          <w:rFonts w:asciiTheme="minorHAnsi" w:hAnsiTheme="minorHAnsi" w:cs="Arial"/>
          <w:sz w:val="24"/>
          <w:szCs w:val="24"/>
        </w:rPr>
        <w:tab/>
        <w:t>2.051 – MANUTENÇÃO DE DEPARTAMENTO DE CULTURA</w:t>
      </w:r>
    </w:p>
    <w:p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3.3.50.43.00.00.00.00.0001 – Subvenções Sociais</w:t>
      </w:r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1713C1" w:rsidRPr="00D923EC" w:rsidRDefault="00DF2DD5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3°. Revogadas as disposições em contrário, esta lei entra em vigor na data de sua publicação.</w:t>
      </w:r>
    </w:p>
    <w:p w:rsidR="00F04AE2" w:rsidRDefault="00DF2DD5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5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885A67" w:rsidRDefault="00885A67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lastRenderedPageBreak/>
        <w:t xml:space="preserve">OF. GP. Nº </w:t>
      </w:r>
      <w:r w:rsidR="007F731F">
        <w:rPr>
          <w:rFonts w:asciiTheme="minorHAnsi" w:hAnsiTheme="minorHAnsi" w:cs="Arial"/>
          <w:sz w:val="24"/>
          <w:szCs w:val="24"/>
        </w:rPr>
        <w:t>2</w:t>
      </w:r>
      <w:r w:rsidR="000A38E0">
        <w:rPr>
          <w:rFonts w:asciiTheme="minorHAnsi" w:hAnsiTheme="minorHAnsi" w:cs="Arial"/>
          <w:sz w:val="24"/>
          <w:szCs w:val="24"/>
        </w:rPr>
        <w:t>53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42626A">
        <w:rPr>
          <w:rFonts w:asciiTheme="minorHAnsi" w:hAnsiTheme="minorHAnsi" w:cs="Arial"/>
          <w:sz w:val="24"/>
          <w:szCs w:val="24"/>
        </w:rPr>
        <w:t>2</w:t>
      </w:r>
      <w:r w:rsidR="00DF2DD5">
        <w:rPr>
          <w:rFonts w:asciiTheme="minorHAnsi" w:hAnsiTheme="minorHAnsi" w:cs="Arial"/>
          <w:sz w:val="24"/>
          <w:szCs w:val="24"/>
        </w:rPr>
        <w:t>4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42626A">
        <w:rPr>
          <w:rFonts w:asciiTheme="minorHAnsi" w:hAnsiTheme="minorHAnsi" w:cs="Arial"/>
          <w:sz w:val="24"/>
          <w:szCs w:val="24"/>
        </w:rPr>
        <w:t>agosto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8940A1" w:rsidRDefault="008940A1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E842D8" w:rsidRDefault="001A40F6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360089">
        <w:rPr>
          <w:rFonts w:asciiTheme="minorHAnsi" w:hAnsiTheme="minorHAnsi" w:cs="Arial"/>
          <w:sz w:val="24"/>
          <w:szCs w:val="24"/>
        </w:rPr>
        <w:t>7</w:t>
      </w:r>
      <w:r w:rsidR="00AF004E">
        <w:rPr>
          <w:rFonts w:asciiTheme="minorHAnsi" w:hAnsiTheme="minorHAnsi" w:cs="Arial"/>
          <w:sz w:val="24"/>
          <w:szCs w:val="24"/>
        </w:rPr>
        <w:t>9</w:t>
      </w:r>
      <w:r w:rsidR="00E842D8">
        <w:rPr>
          <w:rFonts w:asciiTheme="minorHAnsi" w:hAnsiTheme="minorHAnsi" w:cs="Arial"/>
          <w:sz w:val="24"/>
          <w:szCs w:val="24"/>
        </w:rPr>
        <w:t>/</w:t>
      </w:r>
      <w:r w:rsidR="00DD39D9" w:rsidRPr="002C6B2F">
        <w:rPr>
          <w:rFonts w:asciiTheme="minorHAnsi" w:hAnsiTheme="minorHAnsi" w:cs="Arial"/>
          <w:sz w:val="24"/>
          <w:szCs w:val="24"/>
        </w:rPr>
        <w:t>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AF004E">
        <w:rPr>
          <w:rFonts w:asciiTheme="minorHAnsi" w:hAnsiTheme="minorHAnsi" w:cs="Arial"/>
          <w:sz w:val="24"/>
          <w:szCs w:val="24"/>
        </w:rPr>
        <w:t>a realização de parceria voluntária com a Liga das Equipes da Gincana de São Jerônimo.</w:t>
      </w:r>
    </w:p>
    <w:p w:rsidR="003511AA" w:rsidRPr="003511AA" w:rsidRDefault="003511AA" w:rsidP="003511A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3511AA">
        <w:rPr>
          <w:rFonts w:asciiTheme="minorHAnsi" w:hAnsiTheme="minorHAnsi" w:cs="Arial"/>
          <w:sz w:val="24"/>
          <w:szCs w:val="24"/>
        </w:rPr>
        <w:t>Tal parceria</w:t>
      </w:r>
      <w:r w:rsidR="00B21E57">
        <w:rPr>
          <w:rFonts w:asciiTheme="minorHAnsi" w:hAnsiTheme="minorHAnsi" w:cs="Arial"/>
          <w:sz w:val="24"/>
          <w:szCs w:val="24"/>
        </w:rPr>
        <w:t>, registrada no Processo Administrativo 1.782/2018,</w:t>
      </w:r>
      <w:r w:rsidRPr="003511AA">
        <w:rPr>
          <w:rFonts w:asciiTheme="minorHAnsi" w:hAnsiTheme="minorHAnsi" w:cs="Arial"/>
          <w:sz w:val="24"/>
          <w:szCs w:val="24"/>
        </w:rPr>
        <w:t xml:space="preserve"> visa o repasse no valor total de R$ </w:t>
      </w:r>
      <w:r>
        <w:rPr>
          <w:rFonts w:asciiTheme="minorHAnsi" w:hAnsiTheme="minorHAnsi" w:cs="Arial"/>
          <w:sz w:val="24"/>
          <w:szCs w:val="24"/>
        </w:rPr>
        <w:t>2</w:t>
      </w:r>
      <w:r w:rsidRPr="003511AA">
        <w:rPr>
          <w:rFonts w:asciiTheme="minorHAnsi" w:hAnsiTheme="minorHAnsi" w:cs="Arial"/>
          <w:sz w:val="24"/>
          <w:szCs w:val="24"/>
        </w:rPr>
        <w:t>0.000,00 (</w:t>
      </w:r>
      <w:r>
        <w:rPr>
          <w:rFonts w:asciiTheme="minorHAnsi" w:hAnsiTheme="minorHAnsi" w:cs="Arial"/>
          <w:sz w:val="24"/>
          <w:szCs w:val="24"/>
        </w:rPr>
        <w:t>vinte</w:t>
      </w:r>
      <w:r w:rsidRPr="003511AA">
        <w:rPr>
          <w:rFonts w:asciiTheme="minorHAnsi" w:hAnsiTheme="minorHAnsi" w:cs="Arial"/>
          <w:sz w:val="24"/>
          <w:szCs w:val="24"/>
        </w:rPr>
        <w:t xml:space="preserve"> mil reais), sendo esse valor repassado em uma vez só, para o evento, tais como serviços de sonorização, confecção de panfletos de divulgação, folders, faixas, divulgação em jornais, entre outros gastos essenciais com o evento.</w:t>
      </w:r>
    </w:p>
    <w:p w:rsidR="003511AA" w:rsidRDefault="003511AA" w:rsidP="003511A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3511AA">
        <w:rPr>
          <w:rFonts w:asciiTheme="minorHAnsi" w:hAnsiTheme="minorHAnsi" w:cs="Arial"/>
          <w:sz w:val="24"/>
          <w:szCs w:val="24"/>
        </w:rPr>
        <w:t>A presente parceria justifica-se porque no Município a Gincana envolve grande número de pessoas, em torno de 15.000 durante todo o período de atividade, e é de suma importância pa</w:t>
      </w:r>
      <w:r>
        <w:rPr>
          <w:rFonts w:asciiTheme="minorHAnsi" w:hAnsiTheme="minorHAnsi" w:cs="Arial"/>
          <w:sz w:val="24"/>
          <w:szCs w:val="24"/>
        </w:rPr>
        <w:t>ra valorização de São Jerônimo, o qual é reconhecido em todo o Estado do Rio Grande do Sul por este evento.</w:t>
      </w:r>
    </w:p>
    <w:p w:rsidR="003511AA" w:rsidRPr="003511AA" w:rsidRDefault="008940A1" w:rsidP="003511A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consagração do evento depende da parceria do município para que continue levando o nome de São Jerônimo para todo o Estado.</w:t>
      </w:r>
    </w:p>
    <w:p w:rsidR="00DA380A" w:rsidRPr="00E842D8" w:rsidRDefault="00DA380A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AF004E">
        <w:rPr>
          <w:rFonts w:asciiTheme="minorHAnsi" w:hAnsiTheme="minorHAnsi" w:cs="Arial"/>
          <w:sz w:val="24"/>
          <w:szCs w:val="24"/>
        </w:rPr>
        <w:t>cie e aprove o presente Projeto e que o mesmo seja tramitado em REGIME DE URGÊNCIA, tendo em vista o exíguo prazo para a realização dos eventos pertinentes à Gincana.</w:t>
      </w:r>
    </w:p>
    <w:p w:rsidR="00E57D85" w:rsidRPr="00DA380A" w:rsidRDefault="0020692F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</w:t>
      </w:r>
      <w:r w:rsidR="00DA380A" w:rsidRPr="00DA380A">
        <w:rPr>
          <w:rFonts w:asciiTheme="minorHAnsi" w:hAnsiTheme="minorHAnsi" w:cs="Arial"/>
          <w:sz w:val="24"/>
          <w:szCs w:val="24"/>
        </w:rPr>
        <w:t>nto.</w:t>
      </w:r>
    </w:p>
    <w:p w:rsidR="006821F4" w:rsidRPr="00D923EC" w:rsidRDefault="001A40F6" w:rsidP="0042626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27656" w:rsidRPr="00927656" w:rsidRDefault="00927656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65" w:rsidRDefault="00527665" w:rsidP="006B02EF">
      <w:r>
        <w:separator/>
      </w:r>
    </w:p>
  </w:endnote>
  <w:endnote w:type="continuationSeparator" w:id="0">
    <w:p w:rsidR="00527665" w:rsidRDefault="0052766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2766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2766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2766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2766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65" w:rsidRDefault="00527665" w:rsidP="006B02EF">
      <w:r>
        <w:separator/>
      </w:r>
    </w:p>
  </w:footnote>
  <w:footnote w:type="continuationSeparator" w:id="0">
    <w:p w:rsidR="00527665" w:rsidRDefault="0052766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11AA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2513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B7CBC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642B"/>
    <w:rsid w:val="008376B2"/>
    <w:rsid w:val="0085095C"/>
    <w:rsid w:val="008546B3"/>
    <w:rsid w:val="00854820"/>
    <w:rsid w:val="00861F3D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3C65"/>
    <w:rsid w:val="00B04AA5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2DD5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AEDB-123A-43C7-83A8-686852F9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14</cp:revision>
  <cp:lastPrinted>2018-07-13T16:24:00Z</cp:lastPrinted>
  <dcterms:created xsi:type="dcterms:W3CDTF">2018-08-23T17:01:00Z</dcterms:created>
  <dcterms:modified xsi:type="dcterms:W3CDTF">2018-08-24T18:19:00Z</dcterms:modified>
</cp:coreProperties>
</file>