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9C311F">
        <w:rPr>
          <w:rFonts w:asciiTheme="minorHAnsi" w:hAnsiTheme="minorHAnsi" w:cs="Arial"/>
          <w:sz w:val="23"/>
          <w:szCs w:val="23"/>
        </w:rPr>
        <w:t>250</w:t>
      </w:r>
      <w:r w:rsidR="007C4BED">
        <w:rPr>
          <w:rFonts w:asciiTheme="minorHAnsi" w:hAnsiTheme="minorHAnsi" w:cs="Arial"/>
          <w:sz w:val="23"/>
          <w:szCs w:val="23"/>
        </w:rPr>
        <w:t>/</w:t>
      </w:r>
      <w:r w:rsidR="00AB2100" w:rsidRPr="00AB2100">
        <w:rPr>
          <w:rFonts w:asciiTheme="minorHAnsi" w:hAnsiTheme="minorHAnsi" w:cs="Arial"/>
          <w:sz w:val="23"/>
          <w:szCs w:val="23"/>
        </w:rPr>
        <w:t>2021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9C311F">
        <w:rPr>
          <w:rFonts w:asciiTheme="minorHAnsi" w:hAnsiTheme="minorHAnsi" w:cs="Arial"/>
          <w:sz w:val="23"/>
          <w:szCs w:val="23"/>
        </w:rPr>
        <w:t>20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9C311F">
        <w:rPr>
          <w:rFonts w:asciiTheme="minorHAnsi" w:hAnsiTheme="minorHAnsi" w:cs="Arial"/>
          <w:sz w:val="23"/>
          <w:szCs w:val="23"/>
        </w:rPr>
        <w:t>agosto</w:t>
      </w:r>
      <w:r w:rsidR="006E0F08">
        <w:rPr>
          <w:rFonts w:asciiTheme="minorHAnsi" w:hAnsiTheme="minorHAnsi" w:cs="Arial"/>
          <w:sz w:val="23"/>
          <w:szCs w:val="23"/>
        </w:rPr>
        <w:t xml:space="preserve"> de 2021.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FC49D5" w:rsidRPr="004C052D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3B4760">
        <w:rPr>
          <w:rFonts w:asciiTheme="minorHAnsi" w:hAnsiTheme="minorHAnsi"/>
          <w:sz w:val="23"/>
          <w:szCs w:val="23"/>
        </w:rPr>
        <w:t>0</w:t>
      </w:r>
      <w:r w:rsidR="009C311F">
        <w:rPr>
          <w:rFonts w:asciiTheme="minorHAnsi" w:hAnsiTheme="minorHAnsi"/>
          <w:sz w:val="23"/>
          <w:szCs w:val="23"/>
        </w:rPr>
        <w:t>52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</w:t>
      </w:r>
      <w:r w:rsidR="002E6103">
        <w:rPr>
          <w:rFonts w:asciiTheme="minorHAnsi" w:hAnsiTheme="minorHAnsi"/>
          <w:sz w:val="23"/>
          <w:szCs w:val="23"/>
        </w:rPr>
        <w:t>1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0669E1" w:rsidRPr="004C052D">
        <w:rPr>
          <w:rFonts w:asciiTheme="minorHAnsi" w:hAnsiTheme="minorHAnsi"/>
          <w:sz w:val="23"/>
          <w:szCs w:val="23"/>
        </w:rPr>
        <w:t xml:space="preserve">autoriza </w:t>
      </w:r>
      <w:r w:rsidR="00640FF2" w:rsidRPr="004C052D">
        <w:rPr>
          <w:rFonts w:asciiTheme="minorHAnsi" w:hAnsiTheme="minorHAnsi"/>
          <w:sz w:val="23"/>
          <w:szCs w:val="23"/>
        </w:rPr>
        <w:t>a abertura de cr</w:t>
      </w:r>
      <w:r w:rsidR="00B87872" w:rsidRPr="004C052D">
        <w:rPr>
          <w:rFonts w:asciiTheme="minorHAnsi" w:hAnsiTheme="minorHAnsi"/>
          <w:sz w:val="23"/>
          <w:szCs w:val="23"/>
        </w:rPr>
        <w:t>é</w:t>
      </w:r>
      <w:r w:rsidR="00640FF2" w:rsidRPr="004C052D">
        <w:rPr>
          <w:rFonts w:asciiTheme="minorHAnsi" w:hAnsiTheme="minorHAnsi"/>
          <w:sz w:val="23"/>
          <w:szCs w:val="23"/>
        </w:rPr>
        <w:t xml:space="preserve">dito </w:t>
      </w:r>
      <w:r w:rsidR="004C052D" w:rsidRPr="004C052D">
        <w:rPr>
          <w:rFonts w:asciiTheme="minorHAnsi" w:hAnsiTheme="minorHAnsi"/>
          <w:sz w:val="23"/>
          <w:szCs w:val="23"/>
        </w:rPr>
        <w:t>especial</w:t>
      </w:r>
      <w:r w:rsidR="00640FF2" w:rsidRPr="004C052D">
        <w:rPr>
          <w:rFonts w:asciiTheme="minorHAnsi" w:hAnsiTheme="minorHAnsi"/>
          <w:sz w:val="23"/>
          <w:szCs w:val="23"/>
        </w:rPr>
        <w:t xml:space="preserve"> na LOA 20</w:t>
      </w:r>
      <w:r w:rsidR="00407E78" w:rsidRPr="004C052D">
        <w:rPr>
          <w:rFonts w:asciiTheme="minorHAnsi" w:hAnsiTheme="minorHAnsi"/>
          <w:sz w:val="23"/>
          <w:szCs w:val="23"/>
        </w:rPr>
        <w:t>2</w:t>
      </w:r>
      <w:r w:rsidR="002E6103">
        <w:rPr>
          <w:rFonts w:asciiTheme="minorHAnsi" w:hAnsiTheme="minorHAnsi"/>
          <w:sz w:val="23"/>
          <w:szCs w:val="23"/>
        </w:rPr>
        <w:t>1</w:t>
      </w:r>
      <w:r w:rsidR="00151AEB">
        <w:rPr>
          <w:rFonts w:asciiTheme="minorHAnsi" w:hAnsiTheme="minorHAnsi"/>
          <w:sz w:val="23"/>
          <w:szCs w:val="23"/>
        </w:rPr>
        <w:t>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</w:t>
      </w:r>
      <w:proofErr w:type="gramStart"/>
      <w:r w:rsidRPr="004C052D">
        <w:rPr>
          <w:rFonts w:asciiTheme="minorHAnsi" w:hAnsiTheme="minorHAnsi"/>
          <w:sz w:val="23"/>
          <w:szCs w:val="23"/>
        </w:rPr>
        <w:t>peça</w:t>
      </w:r>
      <w:proofErr w:type="gramEnd"/>
      <w:r w:rsidRPr="004C052D">
        <w:rPr>
          <w:rFonts w:asciiTheme="minorHAnsi" w:hAnsiTheme="minorHAnsi"/>
          <w:sz w:val="23"/>
          <w:szCs w:val="23"/>
        </w:rPr>
        <w:t xml:space="preserve"> orçamentária até o final de sua execução. Várias as alterações nos fatos econômicos</w:t>
      </w:r>
      <w:r w:rsidR="002F7EE7"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 w:rsidR="002F7EE7"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7C4BED" w:rsidRDefault="00835192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Neste caso específico, </w:t>
      </w:r>
      <w:r w:rsidR="004C052D" w:rsidRPr="004C052D">
        <w:rPr>
          <w:rFonts w:asciiTheme="minorHAnsi" w:hAnsiTheme="minorHAnsi"/>
          <w:sz w:val="23"/>
          <w:szCs w:val="23"/>
        </w:rPr>
        <w:t xml:space="preserve">trata-se de ajuste </w:t>
      </w:r>
      <w:r w:rsidR="00151AEB">
        <w:rPr>
          <w:rFonts w:asciiTheme="minorHAnsi" w:hAnsiTheme="minorHAnsi"/>
          <w:sz w:val="23"/>
          <w:szCs w:val="23"/>
        </w:rPr>
        <w:t xml:space="preserve">orçamentário </w:t>
      </w:r>
      <w:r w:rsidR="004C052D" w:rsidRPr="004C052D">
        <w:rPr>
          <w:rFonts w:asciiTheme="minorHAnsi" w:hAnsiTheme="minorHAnsi"/>
          <w:sz w:val="23"/>
          <w:szCs w:val="23"/>
        </w:rPr>
        <w:t xml:space="preserve">a fim de atender </w:t>
      </w:r>
      <w:r w:rsidR="000B5112">
        <w:rPr>
          <w:rFonts w:asciiTheme="minorHAnsi" w:hAnsiTheme="minorHAnsi"/>
          <w:sz w:val="23"/>
          <w:szCs w:val="23"/>
        </w:rPr>
        <w:t xml:space="preserve">ajustes orçamentários </w:t>
      </w:r>
      <w:r w:rsidR="001B4D44">
        <w:rPr>
          <w:rFonts w:asciiTheme="minorHAnsi" w:hAnsiTheme="minorHAnsi"/>
          <w:sz w:val="23"/>
          <w:szCs w:val="23"/>
        </w:rPr>
        <w:t>visando a inclu</w:t>
      </w:r>
      <w:r w:rsidR="007C4BED">
        <w:rPr>
          <w:rFonts w:asciiTheme="minorHAnsi" w:hAnsiTheme="minorHAnsi"/>
          <w:sz w:val="23"/>
          <w:szCs w:val="23"/>
        </w:rPr>
        <w:t xml:space="preserve">são dos recursos recebidos do Governo Federal </w:t>
      </w:r>
      <w:r w:rsidR="009C311F">
        <w:rPr>
          <w:rFonts w:asciiTheme="minorHAnsi" w:hAnsiTheme="minorHAnsi"/>
          <w:sz w:val="23"/>
          <w:szCs w:val="23"/>
        </w:rPr>
        <w:t>para a revitalização da Praça Júlio de Castilhos.</w:t>
      </w:r>
    </w:p>
    <w:p w:rsidR="00151AEB" w:rsidRDefault="00407E78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151AEB" w:rsidRPr="00151AEB">
        <w:rPr>
          <w:rFonts w:asciiTheme="minorHAnsi" w:hAnsiTheme="minorHAnsi" w:cs="Arial"/>
          <w:sz w:val="23"/>
          <w:szCs w:val="23"/>
        </w:rPr>
        <w:t xml:space="preserve">REGIME DE URGÊNCIA, tendo em vista a </w:t>
      </w:r>
      <w:r w:rsidR="00FB577B">
        <w:rPr>
          <w:rFonts w:asciiTheme="minorHAnsi" w:hAnsiTheme="minorHAnsi" w:cs="Arial"/>
          <w:sz w:val="23"/>
          <w:szCs w:val="23"/>
        </w:rPr>
        <w:t>importância do assunto.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B4D4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bookmarkStart w:id="0" w:name="_GoBack"/>
      <w:bookmarkEnd w:id="0"/>
      <w:r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F14C8B" w:rsidRDefault="00CD61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B4760" w:rsidRDefault="003B476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C311F" w:rsidRDefault="009C311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B5112" w:rsidRDefault="000B511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3B4760">
        <w:rPr>
          <w:rFonts w:asciiTheme="minorHAnsi" w:hAnsiTheme="minorHAnsi" w:cs="Arial"/>
          <w:b/>
          <w:sz w:val="24"/>
          <w:szCs w:val="24"/>
        </w:rPr>
        <w:t>0</w:t>
      </w:r>
      <w:r w:rsidR="009C311F">
        <w:rPr>
          <w:rFonts w:asciiTheme="minorHAnsi" w:hAnsiTheme="minorHAnsi" w:cs="Arial"/>
          <w:b/>
          <w:sz w:val="24"/>
          <w:szCs w:val="24"/>
        </w:rPr>
        <w:t>52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C311F">
        <w:rPr>
          <w:rFonts w:asciiTheme="minorHAnsi" w:hAnsiTheme="minorHAnsi" w:cs="Arial"/>
          <w:b/>
          <w:sz w:val="24"/>
          <w:szCs w:val="24"/>
        </w:rPr>
        <w:t>20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C311F">
        <w:rPr>
          <w:rFonts w:asciiTheme="minorHAnsi" w:hAnsiTheme="minorHAnsi" w:cs="Arial"/>
          <w:b/>
          <w:sz w:val="24"/>
          <w:szCs w:val="24"/>
        </w:rPr>
        <w:t>AGOSTO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9C311F">
        <w:rPr>
          <w:rFonts w:asciiTheme="minorHAnsi" w:hAnsiTheme="minorHAnsi" w:cs="Arial"/>
          <w:i w:val="0"/>
          <w:iCs w:val="0"/>
          <w:caps/>
          <w:sz w:val="24"/>
          <w:szCs w:val="24"/>
        </w:rPr>
        <w:t>238.750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>,00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9C311F" w:rsidRPr="009C311F" w:rsidRDefault="00DC445E" w:rsidP="009C311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>Art. 1º Fica aberto um Crédito Especial no valor de R</w:t>
      </w:r>
      <w:r w:rsidR="003B4760" w:rsidRPr="003B4760">
        <w:rPr>
          <w:rFonts w:asciiTheme="minorHAnsi" w:hAnsiTheme="minorHAnsi" w:cs="Arial"/>
          <w:sz w:val="24"/>
          <w:szCs w:val="24"/>
        </w:rPr>
        <w:t xml:space="preserve">$ </w:t>
      </w:r>
      <w:r w:rsidR="009C311F" w:rsidRPr="009C311F">
        <w:rPr>
          <w:rFonts w:asciiTheme="minorHAnsi" w:hAnsiTheme="minorHAnsi" w:cs="Arial"/>
          <w:sz w:val="24"/>
          <w:szCs w:val="24"/>
        </w:rPr>
        <w:t>238.750,00 (</w:t>
      </w:r>
      <w:r w:rsidR="009C311F">
        <w:rPr>
          <w:rFonts w:asciiTheme="minorHAnsi" w:hAnsiTheme="minorHAnsi" w:cs="Arial"/>
          <w:sz w:val="24"/>
          <w:szCs w:val="24"/>
        </w:rPr>
        <w:t>d</w:t>
      </w:r>
      <w:r w:rsidR="009C311F" w:rsidRPr="009C311F">
        <w:rPr>
          <w:rFonts w:asciiTheme="minorHAnsi" w:hAnsiTheme="minorHAnsi" w:cs="Arial"/>
          <w:sz w:val="24"/>
          <w:szCs w:val="24"/>
        </w:rPr>
        <w:t xml:space="preserve">uzentos e trinta e oito mil setecentos e cinquenta reais) que será utilizado na seguinte dotação orçamentária: </w:t>
      </w:r>
    </w:p>
    <w:p w:rsidR="009C311F" w:rsidRPr="009C311F" w:rsidRDefault="009C311F" w:rsidP="009C311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C311F" w:rsidRPr="009C311F" w:rsidRDefault="009C311F" w:rsidP="009C311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C311F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9C311F" w:rsidRPr="009C311F" w:rsidRDefault="009C311F" w:rsidP="009C311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C311F">
        <w:rPr>
          <w:rFonts w:asciiTheme="minorHAnsi" w:hAnsiTheme="minorHAnsi" w:cs="Arial"/>
          <w:sz w:val="24"/>
          <w:szCs w:val="24"/>
        </w:rPr>
        <w:t>1601-MANUTENÇÃO DA SEC ESPORTE, LAZER, CULTURA E TURISMO</w:t>
      </w:r>
    </w:p>
    <w:p w:rsidR="009C311F" w:rsidRPr="009C311F" w:rsidRDefault="009C311F" w:rsidP="009C311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C311F">
        <w:rPr>
          <w:rFonts w:asciiTheme="minorHAnsi" w:hAnsiTheme="minorHAnsi" w:cs="Arial"/>
          <w:sz w:val="24"/>
          <w:szCs w:val="24"/>
        </w:rPr>
        <w:t>1138-REVITALIZAÇÃO DA PRAÇA MUNICIPAL C/REC MIN TURISMO</w:t>
      </w:r>
    </w:p>
    <w:p w:rsidR="009C311F" w:rsidRPr="009C311F" w:rsidRDefault="009C311F" w:rsidP="009C311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C311F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238.750,00</w:t>
      </w:r>
    </w:p>
    <w:p w:rsidR="009C311F" w:rsidRPr="009C311F" w:rsidRDefault="009C311F" w:rsidP="009C311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C4BED" w:rsidRDefault="009C311F" w:rsidP="009C311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C311F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C311F">
        <w:rPr>
          <w:rFonts w:asciiTheme="minorHAnsi" w:hAnsiTheme="minorHAnsi" w:cs="Arial"/>
          <w:sz w:val="24"/>
          <w:szCs w:val="24"/>
        </w:rPr>
        <w:t>2º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C311F">
        <w:rPr>
          <w:rFonts w:asciiTheme="minorHAnsi" w:hAnsiTheme="minorHAnsi" w:cs="Arial"/>
          <w:sz w:val="24"/>
          <w:szCs w:val="24"/>
        </w:rPr>
        <w:t>Servirá como cobertura do presente Crédito Especial os recursos recebidos da União através do Ministério do Turismo.</w:t>
      </w:r>
    </w:p>
    <w:p w:rsidR="009C311F" w:rsidRPr="007C4BED" w:rsidRDefault="009C311F" w:rsidP="009C311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3B4760" w:rsidP="001B4D44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C311F" w:rsidRDefault="009C311F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57B4B" w:rsidRPr="00157B4B" w:rsidRDefault="001B4D44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57B4B" w:rsidRP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57B4B">
        <w:rPr>
          <w:rFonts w:asciiTheme="minorHAnsi" w:hAnsiTheme="minorHAnsi" w:cs="Arial"/>
          <w:sz w:val="24"/>
          <w:szCs w:val="24"/>
        </w:rPr>
        <w:t>Prefeito M</w:t>
      </w:r>
      <w:r w:rsidR="001B4D44">
        <w:rPr>
          <w:rFonts w:asciiTheme="minorHAnsi" w:hAnsiTheme="minorHAnsi" w:cs="Arial"/>
          <w:sz w:val="24"/>
          <w:szCs w:val="24"/>
        </w:rPr>
        <w:t>unicipal</w:t>
      </w:r>
    </w:p>
    <w:p w:rsid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0251C" w:rsidRDefault="00D0251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0251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B6E" w:rsidRDefault="00B80B6E" w:rsidP="006B02EF">
      <w:r>
        <w:separator/>
      </w:r>
    </w:p>
  </w:endnote>
  <w:endnote w:type="continuationSeparator" w:id="0">
    <w:p w:rsidR="00B80B6E" w:rsidRDefault="00B80B6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C31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C31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C311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C311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B6E" w:rsidRDefault="00B80B6E" w:rsidP="006B02EF">
      <w:r>
        <w:separator/>
      </w:r>
    </w:p>
  </w:footnote>
  <w:footnote w:type="continuationSeparator" w:id="0">
    <w:p w:rsidR="00B80B6E" w:rsidRDefault="00B80B6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57B4B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4D44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3D78"/>
    <w:rsid w:val="002870A5"/>
    <w:rsid w:val="002923E4"/>
    <w:rsid w:val="0029417F"/>
    <w:rsid w:val="002A0B34"/>
    <w:rsid w:val="002A21CC"/>
    <w:rsid w:val="002A238B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7A14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C4BED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09F2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11F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0B6E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251C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577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57B54-D300-4960-B501-73327A20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18</cp:revision>
  <cp:lastPrinted>2021-03-08T18:13:00Z</cp:lastPrinted>
  <dcterms:created xsi:type="dcterms:W3CDTF">2021-02-11T14:20:00Z</dcterms:created>
  <dcterms:modified xsi:type="dcterms:W3CDTF">2021-08-20T18:11:00Z</dcterms:modified>
</cp:coreProperties>
</file>