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A609CB">
        <w:rPr>
          <w:rFonts w:asciiTheme="minorHAnsi" w:hAnsiTheme="minorHAnsi" w:cs="Arial"/>
          <w:sz w:val="23"/>
          <w:szCs w:val="23"/>
        </w:rPr>
        <w:t>039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A609CB">
        <w:rPr>
          <w:rFonts w:asciiTheme="minorHAnsi" w:hAnsiTheme="minorHAnsi" w:cs="Arial"/>
          <w:sz w:val="23"/>
          <w:szCs w:val="23"/>
        </w:rPr>
        <w:t>09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AB2100">
        <w:rPr>
          <w:rFonts w:asciiTheme="minorHAnsi" w:hAnsiTheme="minorHAnsi" w:cs="Arial"/>
          <w:sz w:val="23"/>
          <w:szCs w:val="23"/>
        </w:rPr>
        <w:t>fevereiro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B93AE5" w:rsidRPr="004C052D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A609CB">
        <w:rPr>
          <w:rFonts w:asciiTheme="minorHAnsi" w:hAnsiTheme="minorHAnsi"/>
          <w:sz w:val="23"/>
          <w:szCs w:val="23"/>
        </w:rPr>
        <w:t>012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92638B">
        <w:rPr>
          <w:rFonts w:asciiTheme="minorHAnsi" w:hAnsiTheme="minorHAnsi"/>
          <w:sz w:val="23"/>
          <w:szCs w:val="23"/>
        </w:rPr>
        <w:t>tendo em vista o superávit apurado quando do encerramento do exercício 2021 na Secretaria Municipal de Saúde.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6E0F08">
        <w:rPr>
          <w:rFonts w:asciiTheme="minorHAnsi" w:hAnsiTheme="minorHAnsi" w:cs="Arial"/>
          <w:sz w:val="23"/>
          <w:szCs w:val="23"/>
        </w:rPr>
        <w:t>SESSÃO EXTRAORDINARIA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B93AE5">
        <w:rPr>
          <w:rFonts w:asciiTheme="minorHAnsi" w:hAnsiTheme="minorHAnsi" w:cs="Arial"/>
          <w:sz w:val="23"/>
          <w:szCs w:val="23"/>
        </w:rPr>
        <w:t>importância do tema.</w:t>
      </w:r>
    </w:p>
    <w:p w:rsidR="00B93AE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012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609CB">
        <w:rPr>
          <w:rFonts w:asciiTheme="minorHAnsi" w:hAnsiTheme="minorHAnsi" w:cs="Arial"/>
          <w:b/>
          <w:sz w:val="24"/>
          <w:szCs w:val="24"/>
        </w:rPr>
        <w:t>09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FEVEREIRO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92638B">
        <w:rPr>
          <w:rFonts w:asciiTheme="minorHAnsi" w:hAnsiTheme="minorHAnsi" w:cs="Arial"/>
          <w:i w:val="0"/>
          <w:iCs w:val="0"/>
          <w:caps/>
          <w:sz w:val="24"/>
          <w:szCs w:val="24"/>
        </w:rPr>
        <w:t>200.000,00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CB0349" w:rsidRPr="002F7EE7" w:rsidRDefault="00DC445E" w:rsidP="00CB0349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92638B" w:rsidRPr="0092638B">
        <w:rPr>
          <w:rFonts w:asciiTheme="minorHAnsi" w:hAnsiTheme="minorHAnsi" w:cs="Arial"/>
          <w:sz w:val="24"/>
          <w:szCs w:val="24"/>
        </w:rPr>
        <w:t>2</w:t>
      </w:r>
      <w:r w:rsidR="00CB0349">
        <w:rPr>
          <w:rFonts w:asciiTheme="minorHAnsi" w:hAnsiTheme="minorHAnsi" w:cs="Arial"/>
          <w:sz w:val="24"/>
          <w:szCs w:val="24"/>
        </w:rPr>
        <w:t xml:space="preserve">00.000,00 (Duzentos mil reais) </w:t>
      </w:r>
      <w:r w:rsidR="00CB0349" w:rsidRPr="002F7EE7">
        <w:rPr>
          <w:rFonts w:asciiTheme="minorHAnsi" w:hAnsiTheme="minorHAnsi" w:cs="Arial"/>
          <w:sz w:val="24"/>
          <w:szCs w:val="24"/>
        </w:rPr>
        <w:t>que será utilizado nas seguintes dotações orçamentárias:</w:t>
      </w:r>
    </w:p>
    <w:p w:rsidR="0092638B" w:rsidRPr="0092638B" w:rsidRDefault="0092638B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638B" w:rsidRPr="0092638B" w:rsidRDefault="0092638B" w:rsidP="0092638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638B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92638B" w:rsidRPr="0092638B" w:rsidRDefault="0092638B" w:rsidP="0092638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638B">
        <w:rPr>
          <w:rFonts w:asciiTheme="minorHAnsi" w:hAnsiTheme="minorHAnsi" w:cs="Arial"/>
          <w:sz w:val="24"/>
          <w:szCs w:val="24"/>
        </w:rPr>
        <w:t>1107-MANUTENÇÃO DA SECRETARIA COM VINC FEDERAL</w:t>
      </w:r>
    </w:p>
    <w:p w:rsidR="0092638B" w:rsidRPr="0092638B" w:rsidRDefault="0092638B" w:rsidP="0092638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638B">
        <w:rPr>
          <w:rFonts w:asciiTheme="minorHAnsi" w:hAnsiTheme="minorHAnsi" w:cs="Arial"/>
          <w:sz w:val="24"/>
          <w:szCs w:val="24"/>
        </w:rPr>
        <w:t>2322-VIGILÂNCIA EM SAÚDE</w:t>
      </w:r>
    </w:p>
    <w:p w:rsidR="0092638B" w:rsidRPr="0092638B" w:rsidRDefault="0092638B" w:rsidP="0092638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638B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</w:t>
      </w:r>
      <w:r w:rsidRPr="0092638B">
        <w:rPr>
          <w:rFonts w:asciiTheme="minorHAnsi" w:hAnsiTheme="minorHAnsi" w:cs="Arial"/>
          <w:sz w:val="24"/>
          <w:szCs w:val="24"/>
        </w:rPr>
        <w:t>100.000,00</w:t>
      </w:r>
    </w:p>
    <w:p w:rsidR="0092638B" w:rsidRPr="0092638B" w:rsidRDefault="0092638B" w:rsidP="0092638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2638B">
        <w:rPr>
          <w:rFonts w:asciiTheme="minorHAnsi" w:hAnsiTheme="minorHAnsi" w:cs="Arial"/>
          <w:sz w:val="24"/>
          <w:szCs w:val="24"/>
        </w:rPr>
        <w:t xml:space="preserve">339032.00.00-Material, </w:t>
      </w:r>
      <w:proofErr w:type="gramStart"/>
      <w:r w:rsidRPr="0092638B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92638B">
        <w:rPr>
          <w:rFonts w:asciiTheme="minorHAnsi" w:hAnsiTheme="minorHAnsi" w:cs="Arial"/>
          <w:sz w:val="24"/>
          <w:szCs w:val="24"/>
        </w:rPr>
        <w:t xml:space="preserve"> ou Material para </w:t>
      </w:r>
      <w:proofErr w:type="spellStart"/>
      <w:r w:rsidRPr="0092638B">
        <w:rPr>
          <w:rFonts w:asciiTheme="minorHAnsi" w:hAnsiTheme="minorHAnsi" w:cs="Arial"/>
          <w:sz w:val="24"/>
          <w:szCs w:val="24"/>
        </w:rPr>
        <w:t>Distr</w:t>
      </w:r>
      <w:proofErr w:type="spellEnd"/>
      <w:r w:rsidRPr="0092638B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92638B">
        <w:rPr>
          <w:rFonts w:asciiTheme="minorHAnsi" w:hAnsiTheme="minorHAnsi" w:cs="Arial"/>
          <w:sz w:val="24"/>
          <w:szCs w:val="24"/>
        </w:rPr>
        <w:t>Gratuíta</w:t>
      </w:r>
      <w:proofErr w:type="spellEnd"/>
      <w:r w:rsidRPr="0092638B">
        <w:rPr>
          <w:rFonts w:asciiTheme="minorHAnsi" w:hAnsiTheme="minorHAnsi" w:cs="Arial"/>
          <w:sz w:val="24"/>
          <w:szCs w:val="24"/>
        </w:rPr>
        <w:t xml:space="preserve">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</w:t>
      </w:r>
      <w:r w:rsidRPr="0092638B">
        <w:rPr>
          <w:rFonts w:asciiTheme="minorHAnsi" w:hAnsiTheme="minorHAnsi" w:cs="Arial"/>
          <w:sz w:val="24"/>
          <w:szCs w:val="24"/>
        </w:rPr>
        <w:t>100.000,00</w:t>
      </w:r>
    </w:p>
    <w:p w:rsidR="0092638B" w:rsidRPr="0092638B" w:rsidRDefault="0092638B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2638B" w:rsidRPr="0092638B" w:rsidRDefault="0092638B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2638B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2638B">
        <w:rPr>
          <w:rFonts w:asciiTheme="minorHAnsi" w:hAnsiTheme="minorHAnsi" w:cs="Arial"/>
          <w:sz w:val="24"/>
          <w:szCs w:val="24"/>
        </w:rPr>
        <w:t>2º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92638B">
        <w:rPr>
          <w:rFonts w:asciiTheme="minorHAnsi" w:hAnsiTheme="minorHAnsi" w:cs="Arial"/>
          <w:sz w:val="24"/>
          <w:szCs w:val="24"/>
        </w:rPr>
        <w:t>Servirá como cobertura do presente Crédito Especial o superávit financeiro verificado ao final do exercício de 2021.</w:t>
      </w:r>
    </w:p>
    <w:p w:rsidR="0092638B" w:rsidRPr="0092638B" w:rsidRDefault="0092638B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4C052D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A4" w:rsidRDefault="000F4BA4" w:rsidP="006B02EF">
      <w:r>
        <w:separator/>
      </w:r>
    </w:p>
  </w:endnote>
  <w:endnote w:type="continuationSeparator" w:id="0">
    <w:p w:rsidR="000F4BA4" w:rsidRDefault="000F4BA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4311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4311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4311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4311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A4" w:rsidRDefault="000F4BA4" w:rsidP="006B02EF">
      <w:r>
        <w:separator/>
      </w:r>
    </w:p>
  </w:footnote>
  <w:footnote w:type="continuationSeparator" w:id="0">
    <w:p w:rsidR="000F4BA4" w:rsidRDefault="000F4BA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D9CF-FB2E-41F4-AA32-15EB1594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10</cp:revision>
  <cp:lastPrinted>2021-02-11T14:20:00Z</cp:lastPrinted>
  <dcterms:created xsi:type="dcterms:W3CDTF">2021-02-11T14:20:00Z</dcterms:created>
  <dcterms:modified xsi:type="dcterms:W3CDTF">2022-02-09T17:29:00Z</dcterms:modified>
</cp:coreProperties>
</file>