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40507" w:rsidRDefault="00FC5166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>Executivo, através</w:t>
      </w:r>
      <w:r w:rsidR="00061179">
        <w:rPr>
          <w:rFonts w:ascii="Calibri" w:hAnsi="Calibri" w:cs="Calibri"/>
          <w:b w:val="0"/>
          <w:bCs w:val="0"/>
        </w:rPr>
        <w:t xml:space="preserve"> da Secretaria de saúde que seja realizada  manutenção no telhado do posto de saúde do Campo</w:t>
      </w:r>
      <w:r w:rsidR="00AD1EEB">
        <w:rPr>
          <w:rFonts w:ascii="Calibri" w:hAnsi="Calibri" w:cs="Calibri"/>
          <w:b w:val="0"/>
          <w:bCs w:val="0"/>
        </w:rPr>
        <w:t xml:space="preserve"> Bom, pois nos dias de chuva há</w:t>
      </w:r>
      <w:r w:rsidR="00061179">
        <w:rPr>
          <w:rFonts w:ascii="Calibri" w:hAnsi="Calibri" w:cs="Calibri"/>
          <w:b w:val="0"/>
          <w:bCs w:val="0"/>
        </w:rPr>
        <w:t xml:space="preserve"> presença de goteiras.</w:t>
      </w:r>
    </w:p>
    <w:p w:rsidR="00061179" w:rsidRDefault="00061179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</w:t>
      </w:r>
      <w:r w:rsidR="000136FD">
        <w:rPr>
          <w:rFonts w:ascii="Calibri" w:hAnsi="Calibri" w:cs="Calibri"/>
          <w:b w:val="0"/>
          <w:bCs w:val="0"/>
        </w:rPr>
        <w:t>oral.</w:t>
      </w:r>
      <w:bookmarkStart w:id="0" w:name="_GoBack"/>
      <w:bookmarkEnd w:id="0"/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61179">
        <w:rPr>
          <w:rFonts w:ascii="Calibri" w:hAnsi="Calibri" w:cs="Calibri"/>
        </w:rPr>
        <w:t>23 de Maio</w:t>
      </w:r>
      <w:r w:rsidR="00585EC9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EC" w:rsidRDefault="00202CEC">
      <w:r>
        <w:separator/>
      </w:r>
    </w:p>
  </w:endnote>
  <w:endnote w:type="continuationSeparator" w:id="0">
    <w:p w:rsidR="00202CEC" w:rsidRDefault="0020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EC" w:rsidRDefault="00202CEC">
      <w:r>
        <w:separator/>
      </w:r>
    </w:p>
  </w:footnote>
  <w:footnote w:type="continuationSeparator" w:id="0">
    <w:p w:rsidR="00202CEC" w:rsidRDefault="00202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02CE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481771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36FD"/>
    <w:rsid w:val="00024B5B"/>
    <w:rsid w:val="0004464B"/>
    <w:rsid w:val="00044CA0"/>
    <w:rsid w:val="00045739"/>
    <w:rsid w:val="00061179"/>
    <w:rsid w:val="000A0A15"/>
    <w:rsid w:val="000B4EC8"/>
    <w:rsid w:val="000E1F49"/>
    <w:rsid w:val="00106250"/>
    <w:rsid w:val="001C153A"/>
    <w:rsid w:val="001D1696"/>
    <w:rsid w:val="00202CEC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5F02D9"/>
    <w:rsid w:val="006F3A7C"/>
    <w:rsid w:val="006F6F18"/>
    <w:rsid w:val="00710C10"/>
    <w:rsid w:val="00715511"/>
    <w:rsid w:val="0071692C"/>
    <w:rsid w:val="007273B6"/>
    <w:rsid w:val="00740507"/>
    <w:rsid w:val="007A2E8A"/>
    <w:rsid w:val="007C7C40"/>
    <w:rsid w:val="008155F8"/>
    <w:rsid w:val="00820264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D1EEB"/>
    <w:rsid w:val="00AE2B03"/>
    <w:rsid w:val="00AE5894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83709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7</cp:revision>
  <cp:lastPrinted>2020-05-25T17:24:00Z</cp:lastPrinted>
  <dcterms:created xsi:type="dcterms:W3CDTF">2022-04-11T16:56:00Z</dcterms:created>
  <dcterms:modified xsi:type="dcterms:W3CDTF">2022-05-23T16:29:00Z</dcterms:modified>
</cp:coreProperties>
</file>