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BC291B">
        <w:rPr>
          <w:rFonts w:asciiTheme="minorHAnsi" w:hAnsiTheme="minorHAnsi" w:cs="Arial"/>
          <w:sz w:val="23"/>
          <w:szCs w:val="23"/>
        </w:rPr>
        <w:t>181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BC291B">
        <w:rPr>
          <w:rFonts w:asciiTheme="minorHAnsi" w:hAnsiTheme="minorHAnsi" w:cs="Arial"/>
          <w:sz w:val="23"/>
          <w:szCs w:val="23"/>
        </w:rPr>
        <w:t>21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B963AA">
        <w:rPr>
          <w:rFonts w:asciiTheme="minorHAnsi" w:hAnsiTheme="minorHAnsi" w:cs="Arial"/>
          <w:sz w:val="23"/>
          <w:szCs w:val="23"/>
        </w:rPr>
        <w:t>ju</w:t>
      </w:r>
      <w:r w:rsidR="00BC291B">
        <w:rPr>
          <w:rFonts w:asciiTheme="minorHAnsi" w:hAnsiTheme="minorHAnsi" w:cs="Arial"/>
          <w:sz w:val="23"/>
          <w:szCs w:val="23"/>
        </w:rPr>
        <w:t>l</w:t>
      </w:r>
      <w:r w:rsidR="00B963AA">
        <w:rPr>
          <w:rFonts w:asciiTheme="minorHAnsi" w:hAnsiTheme="minorHAnsi" w:cs="Arial"/>
          <w:sz w:val="23"/>
          <w:szCs w:val="23"/>
        </w:rPr>
        <w:t>ho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6534E7">
        <w:rPr>
          <w:rFonts w:asciiTheme="minorHAnsi" w:hAnsiTheme="minorHAnsi"/>
          <w:sz w:val="23"/>
          <w:szCs w:val="23"/>
        </w:rPr>
        <w:t>0</w:t>
      </w:r>
      <w:r w:rsidR="00BC291B">
        <w:rPr>
          <w:rFonts w:asciiTheme="minorHAnsi" w:hAnsiTheme="minorHAnsi"/>
          <w:sz w:val="23"/>
          <w:szCs w:val="23"/>
        </w:rPr>
        <w:t>66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A50ACA" w:rsidRDefault="006B2D2A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Especificamente, trata-se de alterações orçamentárias para:</w:t>
      </w:r>
    </w:p>
    <w:p w:rsidR="006B2D2A" w:rsidRPr="006B2D2A" w:rsidRDefault="006B2D2A" w:rsidP="006B2D2A">
      <w:pPr>
        <w:pStyle w:val="SemEspaamento"/>
        <w:spacing w:line="360" w:lineRule="auto"/>
        <w:jc w:val="both"/>
        <w:rPr>
          <w:rFonts w:asciiTheme="minorHAnsi" w:hAnsiTheme="minorHAnsi" w:cs="Arial"/>
          <w:sz w:val="23"/>
          <w:szCs w:val="23"/>
        </w:rPr>
      </w:pPr>
      <w:r w:rsidRPr="006B2D2A">
        <w:rPr>
          <w:rFonts w:asciiTheme="minorHAnsi" w:hAnsiTheme="minorHAnsi" w:cs="Arial"/>
          <w:sz w:val="23"/>
          <w:szCs w:val="23"/>
        </w:rPr>
        <w:t>SECRETARIA MUN INFRAESTRUTURA: cobrir despesas com pagamento de vale alimentação e vale transporte dos servidores;</w:t>
      </w:r>
    </w:p>
    <w:p w:rsidR="006B2D2A" w:rsidRPr="006B2D2A" w:rsidRDefault="006B2D2A" w:rsidP="006B2D2A">
      <w:pPr>
        <w:pStyle w:val="SemEspaamento"/>
        <w:spacing w:line="360" w:lineRule="auto"/>
        <w:jc w:val="both"/>
        <w:rPr>
          <w:rFonts w:asciiTheme="minorHAnsi" w:hAnsiTheme="minorHAnsi" w:cs="Arial"/>
          <w:sz w:val="23"/>
          <w:szCs w:val="23"/>
        </w:rPr>
      </w:pPr>
      <w:r w:rsidRPr="006B2D2A">
        <w:rPr>
          <w:rFonts w:asciiTheme="minorHAnsi" w:hAnsiTheme="minorHAnsi" w:cs="Arial"/>
          <w:sz w:val="23"/>
          <w:szCs w:val="23"/>
        </w:rPr>
        <w:t>PROCURADORIA JURÍDICA: cobrir despesas com encargos sociais;</w:t>
      </w:r>
    </w:p>
    <w:p w:rsidR="006B2D2A" w:rsidRPr="006B2D2A" w:rsidRDefault="006B2D2A" w:rsidP="006B2D2A">
      <w:pPr>
        <w:pStyle w:val="SemEspaamento"/>
        <w:spacing w:line="360" w:lineRule="auto"/>
        <w:jc w:val="both"/>
        <w:rPr>
          <w:rFonts w:asciiTheme="minorHAnsi" w:hAnsiTheme="minorHAnsi" w:cs="Arial"/>
          <w:sz w:val="23"/>
          <w:szCs w:val="23"/>
        </w:rPr>
      </w:pPr>
      <w:r w:rsidRPr="006B2D2A">
        <w:rPr>
          <w:rFonts w:asciiTheme="minorHAnsi" w:hAnsiTheme="minorHAnsi" w:cs="Arial"/>
          <w:sz w:val="23"/>
          <w:szCs w:val="23"/>
        </w:rPr>
        <w:t>SECRETARIA MUNICIPAL DE EDUCAÇÃO: cobrir despesas com aquisição de um veículo, vencimentos dos servidores e gastos com merenda escolar;</w:t>
      </w:r>
    </w:p>
    <w:p w:rsidR="006B2D2A" w:rsidRPr="006B2D2A" w:rsidRDefault="006B2D2A" w:rsidP="006B2D2A">
      <w:pPr>
        <w:pStyle w:val="SemEspaamento"/>
        <w:spacing w:line="360" w:lineRule="auto"/>
        <w:jc w:val="both"/>
        <w:rPr>
          <w:rFonts w:asciiTheme="minorHAnsi" w:hAnsiTheme="minorHAnsi" w:cs="Arial"/>
          <w:sz w:val="23"/>
          <w:szCs w:val="23"/>
        </w:rPr>
      </w:pPr>
      <w:r w:rsidRPr="006B2D2A">
        <w:rPr>
          <w:rFonts w:asciiTheme="minorHAnsi" w:hAnsiTheme="minorHAnsi" w:cs="Arial"/>
          <w:sz w:val="23"/>
          <w:szCs w:val="23"/>
        </w:rPr>
        <w:t>SECRETARIA MUN DE AGRICULTURA, PECUÁRIA E MEIO AMBIENTE: cobrir despesas com vencimento dos servidores;</w:t>
      </w:r>
    </w:p>
    <w:p w:rsidR="006B2D2A" w:rsidRDefault="006B2D2A" w:rsidP="006B2D2A">
      <w:pPr>
        <w:pStyle w:val="SemEspaamento"/>
        <w:spacing w:line="360" w:lineRule="auto"/>
        <w:jc w:val="both"/>
        <w:rPr>
          <w:rFonts w:asciiTheme="minorHAnsi" w:hAnsiTheme="minorHAnsi" w:cs="Arial"/>
          <w:sz w:val="23"/>
          <w:szCs w:val="23"/>
        </w:rPr>
      </w:pPr>
      <w:r w:rsidRPr="006B2D2A">
        <w:rPr>
          <w:rFonts w:asciiTheme="minorHAnsi" w:hAnsiTheme="minorHAnsi" w:cs="Arial"/>
          <w:sz w:val="23"/>
          <w:szCs w:val="23"/>
        </w:rPr>
        <w:t>SECRETARIA MUN ESPORTE, LAZER, CULTURA E TURISMO: cobrir despesas com contratação de mão-de-obra com fornecimento de mater</w:t>
      </w:r>
      <w:r>
        <w:rPr>
          <w:rFonts w:asciiTheme="minorHAnsi" w:hAnsiTheme="minorHAnsi" w:cs="Arial"/>
          <w:sz w:val="23"/>
          <w:szCs w:val="23"/>
        </w:rPr>
        <w:t>ial para reforma do Ginásio de E</w:t>
      </w:r>
      <w:r w:rsidRPr="006B2D2A">
        <w:rPr>
          <w:rFonts w:asciiTheme="minorHAnsi" w:hAnsiTheme="minorHAnsi" w:cs="Arial"/>
          <w:sz w:val="23"/>
          <w:szCs w:val="23"/>
        </w:rPr>
        <w:t>sportes Plácido Cunda dos Santos.</w:t>
      </w:r>
    </w:p>
    <w:p w:rsidR="00A50ACA" w:rsidRDefault="00A50ACA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A50ACA" w:rsidRDefault="00A50ACA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6534E7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</w:t>
      </w:r>
      <w:r w:rsidR="006B2D2A">
        <w:rPr>
          <w:rFonts w:asciiTheme="minorHAnsi" w:hAnsiTheme="minorHAnsi" w:cs="Arial"/>
          <w:sz w:val="23"/>
          <w:szCs w:val="23"/>
        </w:rPr>
        <w:t>as necessidades orçamentárias que impactam em diversos setores do Governo Municipal, bem como a necessidade de reforma do Ginásio de Esportes para a utilização na próxima Gincana.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EB625E" w:rsidRDefault="00EB625E" w:rsidP="008F7100">
      <w:pPr>
        <w:jc w:val="center"/>
        <w:rPr>
          <w:rFonts w:asciiTheme="minorHAnsi" w:hAnsiTheme="minorHAnsi" w:cs="Arial"/>
          <w:sz w:val="23"/>
          <w:szCs w:val="23"/>
        </w:rPr>
      </w:pPr>
      <w:bookmarkStart w:id="0" w:name="_GoBack"/>
      <w:bookmarkEnd w:id="0"/>
    </w:p>
    <w:p w:rsidR="00BC291B" w:rsidRDefault="00BC291B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</w:t>
      </w:r>
      <w:r w:rsidR="00BC291B">
        <w:rPr>
          <w:rFonts w:asciiTheme="minorHAnsi" w:hAnsiTheme="minorHAnsi" w:cs="Arial"/>
          <w:b/>
          <w:sz w:val="24"/>
          <w:szCs w:val="24"/>
        </w:rPr>
        <w:t>66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C291B">
        <w:rPr>
          <w:rFonts w:asciiTheme="minorHAnsi" w:hAnsiTheme="minorHAnsi" w:cs="Arial"/>
          <w:b/>
          <w:sz w:val="24"/>
          <w:szCs w:val="24"/>
        </w:rPr>
        <w:t>21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C291B">
        <w:rPr>
          <w:rFonts w:asciiTheme="minorHAnsi" w:hAnsiTheme="minorHAnsi" w:cs="Arial"/>
          <w:b/>
          <w:sz w:val="24"/>
          <w:szCs w:val="24"/>
        </w:rPr>
        <w:t>JUL</w:t>
      </w:r>
      <w:r w:rsidR="00B963AA">
        <w:rPr>
          <w:rFonts w:asciiTheme="minorHAnsi" w:hAnsiTheme="minorHAnsi" w:cs="Arial"/>
          <w:b/>
          <w:sz w:val="24"/>
          <w:szCs w:val="24"/>
        </w:rPr>
        <w:t>HO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735F8E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A50ACA">
        <w:rPr>
          <w:rFonts w:asciiTheme="minorHAnsi" w:hAnsiTheme="minorHAnsi" w:cs="Arial"/>
          <w:i w:val="0"/>
          <w:iCs w:val="0"/>
          <w:caps/>
          <w:sz w:val="24"/>
          <w:szCs w:val="24"/>
        </w:rPr>
        <w:t>830.000,00</w:t>
      </w:r>
      <w:r w:rsidR="00704853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35F8E" w:rsidRPr="00735F8E" w:rsidRDefault="00DC445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735F8E">
        <w:rPr>
          <w:rFonts w:asciiTheme="minorHAnsi" w:hAnsiTheme="minorHAnsi" w:cs="Arial"/>
          <w:sz w:val="24"/>
          <w:szCs w:val="24"/>
        </w:rPr>
        <w:t>Suplementar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R$ </w:t>
      </w:r>
      <w:r w:rsidR="00735F8E" w:rsidRPr="00735F8E">
        <w:rPr>
          <w:rFonts w:asciiTheme="minorHAnsi" w:hAnsiTheme="minorHAnsi" w:cs="Arial"/>
          <w:sz w:val="24"/>
          <w:szCs w:val="24"/>
        </w:rPr>
        <w:t>830.000,00 (Oitocentos e trinta mil reais) que será utilizado nas seguintes dotações orçamentárias: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0300-SEC MUN DE INFRAESTRUTURA E ADMINISTRAÇÃO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   50.000,00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  50.000,00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0700-PROCURADORIA JURÍDICA DO MUNICÍPIO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2016-ADMINISTRAÇÃO DE PESSOAL E ENCARGOS DA PROCURADORIA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319113.00.00-Contribuições Patronais                                                                                          20.000,00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1008-AQUISIÇÃO DE VEÍCULO PARA MERENDA ESCOLAR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735F8E">
        <w:rPr>
          <w:rFonts w:asciiTheme="minorHAnsi" w:hAnsiTheme="minorHAnsi" w:cs="Arial"/>
          <w:sz w:val="24"/>
          <w:szCs w:val="24"/>
        </w:rPr>
        <w:t>115.000,00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2023-EDUCAÇÃO INFANTIL PESSOAL E ENCARGOS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735F8E">
        <w:rPr>
          <w:rFonts w:asciiTheme="minorHAnsi" w:hAnsiTheme="minorHAnsi" w:cs="Arial"/>
          <w:sz w:val="24"/>
          <w:szCs w:val="24"/>
        </w:rPr>
        <w:t>300.000,00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2258-PROGRAMA DE ALIMENTAÇÃO ESCOLAR-ENS INFANTIL CRECHE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339030.00.00-Material de Consumo                                                                                             10.000,00 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lastRenderedPageBreak/>
        <w:t>2369-PROGRAMA DE ALIMENTAÇÃO ESCOLAR – ENS INF PRÉ ESCOLAR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10.000,00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2260-PROGRAMA DE ALIMENTAÇÃO ESCOLAR-ENS FUNDAMENTAL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15.000,00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1401-SECRETARIA DE AGRICULTURA E ÓRGÃOS AUXILIARES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2096-ADMINISTRAÇÃO DE PESSOAL E ENCARGOS DA SECRETARIA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735F8E">
        <w:rPr>
          <w:rFonts w:asciiTheme="minorHAnsi" w:hAnsiTheme="minorHAnsi" w:cs="Arial"/>
          <w:sz w:val="24"/>
          <w:szCs w:val="24"/>
        </w:rPr>
        <w:t>100.000,00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1601-MANUTENÇÃO DA SEC ESPORTE, LAZER, CULTURA E TURISMO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2054-MANUTENÇÃO DOS CENTROS DE LAZER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104.000,00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339039.00.00-Outros Serviços de Terceiros – Pessoa Jurídica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735F8E">
        <w:rPr>
          <w:rFonts w:asciiTheme="minorHAnsi" w:hAnsiTheme="minorHAnsi" w:cs="Arial"/>
          <w:sz w:val="24"/>
          <w:szCs w:val="24"/>
        </w:rPr>
        <w:t>56.000,00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35F8E">
        <w:rPr>
          <w:rFonts w:asciiTheme="minorHAnsi" w:hAnsiTheme="minorHAnsi" w:cs="Arial"/>
          <w:sz w:val="24"/>
          <w:szCs w:val="24"/>
        </w:rPr>
        <w:t xml:space="preserve">2º Servirá como cobertura do presente Crédito Suplementar a redução a ser feita na seguinte dotação orçamentária:  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0300-SEC MUN DE INFRAESTRUTURA E ADMINISTRAÇÃO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319113.00.00-Contribuições Patronais                                                                                         120.000,00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2025-MANUTENÇÃO, AMPLIAÇÃO E CONSTRUÇÃO DAS ESCOLAS 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449051.00.00-Obras e Instalações   </w:t>
      </w:r>
      <w:proofErr w:type="gramStart"/>
      <w:r w:rsidRPr="00735F8E">
        <w:rPr>
          <w:rFonts w:asciiTheme="minorHAnsi" w:hAnsiTheme="minorHAnsi" w:cs="Arial"/>
          <w:sz w:val="24"/>
          <w:szCs w:val="24"/>
        </w:rPr>
        <w:t xml:space="preserve">   (</w:t>
      </w:r>
      <w:proofErr w:type="gramEnd"/>
      <w:r w:rsidRPr="00735F8E">
        <w:rPr>
          <w:rFonts w:asciiTheme="minorHAnsi" w:hAnsiTheme="minorHAnsi" w:cs="Arial"/>
          <w:sz w:val="24"/>
          <w:szCs w:val="24"/>
        </w:rPr>
        <w:t>20)                                                                                    50.000,00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449051.00.00-Obras e Instalações   </w:t>
      </w:r>
      <w:proofErr w:type="gramStart"/>
      <w:r w:rsidRPr="00735F8E">
        <w:rPr>
          <w:rFonts w:asciiTheme="minorHAnsi" w:hAnsiTheme="minorHAnsi" w:cs="Arial"/>
          <w:sz w:val="24"/>
          <w:szCs w:val="24"/>
        </w:rPr>
        <w:t xml:space="preserve">   (</w:t>
      </w:r>
      <w:proofErr w:type="gramEnd"/>
      <w:r w:rsidRPr="00735F8E">
        <w:rPr>
          <w:rFonts w:asciiTheme="minorHAnsi" w:hAnsiTheme="minorHAnsi" w:cs="Arial"/>
          <w:sz w:val="24"/>
          <w:szCs w:val="24"/>
        </w:rPr>
        <w:t>1107)                                                                                20.000,00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2402-EDUCAÇÃO INFANTIL PESSOAL E ENCARGOS 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735F8E">
        <w:rPr>
          <w:rFonts w:asciiTheme="minorHAnsi" w:hAnsiTheme="minorHAnsi" w:cs="Arial"/>
          <w:sz w:val="24"/>
          <w:szCs w:val="24"/>
        </w:rPr>
        <w:t>300.000,00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2028-MANUTENÇÃO, AMPLIAÇÃO E CONSTRUÇÃO DAS ESC ENS FUND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735F8E">
        <w:rPr>
          <w:rFonts w:asciiTheme="minorHAnsi" w:hAnsiTheme="minorHAnsi" w:cs="Arial"/>
          <w:sz w:val="24"/>
          <w:szCs w:val="24"/>
        </w:rPr>
        <w:t>65.000,00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2029-AQUISIÇÃO DE EQUIPAMENTO DE INFORMÁTICA PARA ENS FUND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735F8E">
        <w:rPr>
          <w:rFonts w:asciiTheme="minorHAnsi" w:hAnsiTheme="minorHAnsi" w:cs="Arial"/>
          <w:sz w:val="24"/>
          <w:szCs w:val="24"/>
        </w:rPr>
        <w:t>15.000,00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1601-MANUTENÇÃO DA SEC ESPORTE, LAZER, CULTURA E TURISMO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2054-MANUTENÇÃO DOS CENTROS DE LAZER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30.000,00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735F8E">
        <w:rPr>
          <w:rFonts w:asciiTheme="minorHAnsi" w:hAnsiTheme="minorHAnsi" w:cs="Arial"/>
          <w:sz w:val="24"/>
          <w:szCs w:val="24"/>
        </w:rPr>
        <w:t>20.000,00</w:t>
      </w:r>
    </w:p>
    <w:p w:rsidR="00735F8E" w:rsidRPr="00735F8E" w:rsidRDefault="00735F8E" w:rsidP="00735F8E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9000-ENCARGOS GERAIS 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 xml:space="preserve">9001-ENCARGOS ESPECIAIS </w:t>
      </w:r>
    </w:p>
    <w:p w:rsidR="00735F8E" w:rsidRP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0014-RESERVA DE CONTINGÊNCIA</w:t>
      </w:r>
    </w:p>
    <w:p w:rsid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35F8E">
        <w:rPr>
          <w:rFonts w:asciiTheme="minorHAnsi" w:hAnsiTheme="minorHAnsi" w:cs="Arial"/>
          <w:sz w:val="24"/>
          <w:szCs w:val="24"/>
        </w:rPr>
        <w:t>999999.99.99-Reserva de Contingência                                                                                      210.000,00</w:t>
      </w:r>
    </w:p>
    <w:p w:rsid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35F8E" w:rsidRDefault="00735F8E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4C052D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F85" w:rsidRDefault="00F36F85" w:rsidP="006B02EF">
      <w:r>
        <w:separator/>
      </w:r>
    </w:p>
  </w:endnote>
  <w:endnote w:type="continuationSeparator" w:id="0">
    <w:p w:rsidR="00F36F85" w:rsidRDefault="00F36F8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B625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B625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B625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B625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F85" w:rsidRDefault="00F36F85" w:rsidP="006B02EF">
      <w:r>
        <w:separator/>
      </w:r>
    </w:p>
  </w:footnote>
  <w:footnote w:type="continuationSeparator" w:id="0">
    <w:p w:rsidR="00F36F85" w:rsidRDefault="00F36F8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96C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B2D2A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4853"/>
    <w:rsid w:val="00707450"/>
    <w:rsid w:val="007213E6"/>
    <w:rsid w:val="00727362"/>
    <w:rsid w:val="00735F8E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7CD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0ACA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291B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364B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B625E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36F85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DEF5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B683A-640F-43D8-9B83-CC32AF24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1138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18</cp:revision>
  <cp:lastPrinted>2021-02-11T14:20:00Z</cp:lastPrinted>
  <dcterms:created xsi:type="dcterms:W3CDTF">2021-02-11T14:20:00Z</dcterms:created>
  <dcterms:modified xsi:type="dcterms:W3CDTF">2022-07-21T17:46:00Z</dcterms:modified>
</cp:coreProperties>
</file>