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949F9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B22A07">
        <w:rPr>
          <w:rFonts w:ascii="Calibri" w:hAnsi="Calibri" w:cs="Calibri"/>
          <w:b w:val="0"/>
          <w:bCs w:val="0"/>
          <w:color w:val="auto"/>
          <w:sz w:val="24"/>
          <w:szCs w:val="24"/>
        </w:rPr>
        <w:t>ar ao Poder Executivo juntamente com a Secreta</w:t>
      </w:r>
      <w:bookmarkStart w:id="0" w:name="_GoBack"/>
      <w:bookmarkEnd w:id="0"/>
      <w:r w:rsidR="00B22A07">
        <w:rPr>
          <w:rFonts w:ascii="Calibri" w:hAnsi="Calibri" w:cs="Calibri"/>
          <w:b w:val="0"/>
          <w:bCs w:val="0"/>
          <w:color w:val="auto"/>
          <w:sz w:val="24"/>
          <w:szCs w:val="24"/>
        </w:rPr>
        <w:t>ria de Desporto e Lazer e a Secretaria de obras, um pedido de trinta metros de areia a ser colocada na Prainha do Conde e que seja feita a limpeza e a pintura das churrasqueiras e banheiros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22A07">
        <w:rPr>
          <w:rFonts w:ascii="Calibri" w:hAnsi="Calibri" w:cs="Calibri"/>
        </w:rPr>
        <w:t>16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207465">
        <w:rPr>
          <w:rFonts w:ascii="Calibri" w:hAnsi="Calibri" w:cs="Calibri"/>
        </w:rPr>
        <w:t>Nov</w:t>
      </w:r>
      <w:r w:rsidR="00F23FBB">
        <w:rPr>
          <w:rFonts w:ascii="Calibri" w:hAnsi="Calibri" w:cs="Calibri"/>
        </w:rPr>
        <w:t>embro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8B" w:rsidRDefault="00307A8B">
      <w:r>
        <w:separator/>
      </w:r>
    </w:p>
  </w:endnote>
  <w:endnote w:type="continuationSeparator" w:id="0">
    <w:p w:rsidR="00307A8B" w:rsidRDefault="0030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8B" w:rsidRDefault="00307A8B">
      <w:r>
        <w:separator/>
      </w:r>
    </w:p>
  </w:footnote>
  <w:footnote w:type="continuationSeparator" w:id="0">
    <w:p w:rsidR="00307A8B" w:rsidRDefault="0030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07A8B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011153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07465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7A8B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22A07"/>
    <w:rsid w:val="00B43C31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C25A1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2022-11-16T16:46:00Z</dcterms:created>
  <dcterms:modified xsi:type="dcterms:W3CDTF">2022-11-16T16:46:00Z</dcterms:modified>
</cp:coreProperties>
</file>