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E800C" w14:textId="77777777" w:rsidR="009919B2" w:rsidRDefault="009919B2" w:rsidP="009919B2">
      <w:pPr>
        <w:rPr>
          <w:rFonts w:ascii="Arial" w:hAnsi="Arial" w:cs="Arial"/>
          <w:b/>
        </w:rPr>
      </w:pPr>
    </w:p>
    <w:p w14:paraId="6E13249F" w14:textId="77777777" w:rsidR="002962CB" w:rsidRDefault="002962CB" w:rsidP="009919B2">
      <w:pPr>
        <w:rPr>
          <w:rFonts w:ascii="Arial" w:hAnsi="Arial" w:cs="Arial"/>
          <w:b/>
        </w:rPr>
      </w:pPr>
    </w:p>
    <w:p w14:paraId="6F70E6EA" w14:textId="77777777" w:rsidR="002962CB" w:rsidRPr="002962CB" w:rsidRDefault="002962CB" w:rsidP="009919B2">
      <w:pPr>
        <w:rPr>
          <w:rFonts w:ascii="Arial" w:hAnsi="Arial" w:cs="Arial"/>
        </w:rPr>
      </w:pPr>
    </w:p>
    <w:p w14:paraId="59578249" w14:textId="02CF2495" w:rsidR="00AA0C63" w:rsidRPr="00AA0C63" w:rsidRDefault="00AF559B" w:rsidP="00AA0C63">
      <w:pPr>
        <w:ind w:left="39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CONTAS DE GO</w:t>
      </w:r>
      <w:r w:rsidRPr="00AF559B">
        <w:rPr>
          <w:rFonts w:asciiTheme="minorHAnsi" w:hAnsiTheme="minorHAnsi" w:cstheme="minorHAnsi"/>
          <w:b/>
          <w:sz w:val="22"/>
          <w:szCs w:val="22"/>
        </w:rPr>
        <w:t>VERNO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0C63">
        <w:rPr>
          <w:rFonts w:asciiTheme="minorHAnsi" w:hAnsiTheme="minorHAnsi" w:cstheme="minorHAnsi"/>
          <w:sz w:val="22"/>
          <w:szCs w:val="22"/>
        </w:rPr>
        <w:t xml:space="preserve">- </w:t>
      </w:r>
      <w:r w:rsidR="00AA0C63" w:rsidRPr="00AA0C63">
        <w:rPr>
          <w:rFonts w:asciiTheme="minorHAnsi" w:hAnsiTheme="minorHAnsi" w:cstheme="minorHAnsi"/>
          <w:b/>
          <w:sz w:val="22"/>
          <w:szCs w:val="22"/>
        </w:rPr>
        <w:t>Exercício 20</w:t>
      </w:r>
      <w:r w:rsidR="00321570">
        <w:rPr>
          <w:rFonts w:asciiTheme="minorHAnsi" w:hAnsiTheme="minorHAnsi" w:cstheme="minorHAnsi"/>
          <w:b/>
          <w:sz w:val="22"/>
          <w:szCs w:val="22"/>
        </w:rPr>
        <w:t>21</w:t>
      </w:r>
    </w:p>
    <w:p w14:paraId="0D2E1E4A" w14:textId="77777777" w:rsidR="00AA0C63" w:rsidRPr="00550144" w:rsidRDefault="00AA0C63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3D4CA259" w14:textId="77777777" w:rsidR="00550144" w:rsidRP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3FFD0347" w14:textId="77777777" w:rsidR="00550144" w:rsidRP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6873978D" w14:textId="28A311DF" w:rsidR="00550144" w:rsidRDefault="00AA0C63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Ao exame desta Procuradoria veio </w:t>
      </w:r>
      <w:r w:rsidR="00856919">
        <w:rPr>
          <w:rFonts w:asciiTheme="minorHAnsi" w:hAnsiTheme="minorHAnsi" w:cstheme="minorHAnsi"/>
          <w:sz w:val="22"/>
          <w:szCs w:val="22"/>
        </w:rPr>
        <w:t>à</w:t>
      </w:r>
      <w:r>
        <w:rPr>
          <w:rFonts w:asciiTheme="minorHAnsi" w:hAnsiTheme="minorHAnsi" w:cstheme="minorHAnsi"/>
          <w:sz w:val="22"/>
          <w:szCs w:val="22"/>
        </w:rPr>
        <w:t xml:space="preserve"> análise do Processo de Contas</w:t>
      </w:r>
      <w:r w:rsidR="00AF559B">
        <w:rPr>
          <w:rFonts w:asciiTheme="minorHAnsi" w:hAnsiTheme="minorHAnsi" w:cstheme="minorHAnsi"/>
          <w:sz w:val="22"/>
          <w:szCs w:val="22"/>
        </w:rPr>
        <w:t xml:space="preserve"> de Governo </w:t>
      </w:r>
      <w:r>
        <w:rPr>
          <w:rFonts w:asciiTheme="minorHAnsi" w:hAnsiTheme="minorHAnsi" w:cstheme="minorHAnsi"/>
          <w:sz w:val="22"/>
          <w:szCs w:val="22"/>
        </w:rPr>
        <w:t>do</w:t>
      </w:r>
      <w:r w:rsidR="00237B61">
        <w:rPr>
          <w:rFonts w:asciiTheme="minorHAnsi" w:hAnsiTheme="minorHAnsi" w:cstheme="minorHAnsi"/>
          <w:sz w:val="22"/>
          <w:szCs w:val="22"/>
        </w:rPr>
        <w:t xml:space="preserve"> Prefeito EVANDRO AGIZ HEBERLE</w:t>
      </w:r>
      <w:r w:rsidR="00AF559B">
        <w:rPr>
          <w:rFonts w:asciiTheme="minorHAnsi" w:hAnsiTheme="minorHAnsi" w:cstheme="minorHAnsi"/>
          <w:sz w:val="22"/>
          <w:szCs w:val="22"/>
        </w:rPr>
        <w:t xml:space="preserve"> e do seu Vice JÚLIO CESAR PRATES CUNHA - Exercício 20</w:t>
      </w:r>
      <w:r w:rsidR="00321570">
        <w:rPr>
          <w:rFonts w:asciiTheme="minorHAnsi" w:hAnsiTheme="minorHAnsi" w:cstheme="minorHAnsi"/>
          <w:sz w:val="22"/>
          <w:szCs w:val="22"/>
        </w:rPr>
        <w:t>21</w:t>
      </w:r>
      <w:r w:rsidR="00AF559B">
        <w:rPr>
          <w:rFonts w:asciiTheme="minorHAnsi" w:hAnsiTheme="minorHAnsi" w:cstheme="minorHAnsi"/>
          <w:sz w:val="22"/>
          <w:szCs w:val="22"/>
        </w:rPr>
        <w:t>.</w:t>
      </w:r>
    </w:p>
    <w:p w14:paraId="3589F77B" w14:textId="77777777" w:rsidR="00AA0C63" w:rsidRDefault="00AA0C63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08E7FBCF" w14:textId="76D60F07" w:rsidR="00AA0C63" w:rsidRDefault="00AA0C63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Tribunal de Contas Emitiu </w:t>
      </w:r>
      <w:r w:rsidRPr="00023080">
        <w:rPr>
          <w:rFonts w:asciiTheme="minorHAnsi" w:hAnsiTheme="minorHAnsi" w:cstheme="minorHAnsi"/>
          <w:b/>
          <w:sz w:val="22"/>
          <w:szCs w:val="22"/>
        </w:rPr>
        <w:t>PARECER FAVORÁVEL</w:t>
      </w:r>
      <w:r w:rsidR="00321570">
        <w:rPr>
          <w:rFonts w:asciiTheme="minorHAnsi" w:hAnsiTheme="minorHAnsi" w:cstheme="minorHAnsi"/>
          <w:b/>
          <w:sz w:val="22"/>
          <w:szCs w:val="22"/>
        </w:rPr>
        <w:t xml:space="preserve"> COM RESSALVAS</w:t>
      </w:r>
      <w:r>
        <w:rPr>
          <w:rFonts w:asciiTheme="minorHAnsi" w:hAnsiTheme="minorHAnsi" w:cstheme="minorHAnsi"/>
          <w:sz w:val="22"/>
          <w:szCs w:val="22"/>
        </w:rPr>
        <w:t xml:space="preserve"> à aprovação das Contas do Prefeito </w:t>
      </w:r>
      <w:r w:rsidR="00AF559B">
        <w:rPr>
          <w:rFonts w:asciiTheme="minorHAnsi" w:hAnsiTheme="minorHAnsi" w:cstheme="minorHAnsi"/>
          <w:sz w:val="22"/>
          <w:szCs w:val="22"/>
        </w:rPr>
        <w:t>Evandro Agiz Heberle</w:t>
      </w:r>
      <w:r w:rsidR="00321570">
        <w:rPr>
          <w:rFonts w:asciiTheme="minorHAnsi" w:hAnsiTheme="minorHAnsi" w:cstheme="minorHAnsi"/>
          <w:sz w:val="22"/>
          <w:szCs w:val="22"/>
        </w:rPr>
        <w:t xml:space="preserve">, </w:t>
      </w:r>
      <w:r w:rsidR="00321570">
        <w:rPr>
          <w:rFonts w:asciiTheme="minorHAnsi" w:hAnsiTheme="minorHAnsi" w:cstheme="minorHAnsi"/>
          <w:sz w:val="22"/>
          <w:szCs w:val="22"/>
        </w:rPr>
        <w:t>com apenas algumas pequenas ressalvas de caráter preventivo e corretivo, visando evitar a reincidência</w:t>
      </w:r>
      <w:r w:rsidR="00AF559B">
        <w:rPr>
          <w:rFonts w:asciiTheme="minorHAnsi" w:hAnsiTheme="minorHAnsi" w:cstheme="minorHAnsi"/>
          <w:sz w:val="22"/>
          <w:szCs w:val="22"/>
        </w:rPr>
        <w:t xml:space="preserve"> e</w:t>
      </w:r>
      <w:r w:rsidR="00321570">
        <w:rPr>
          <w:rFonts w:asciiTheme="minorHAnsi" w:hAnsiTheme="minorHAnsi" w:cstheme="minorHAnsi"/>
          <w:sz w:val="22"/>
          <w:szCs w:val="22"/>
        </w:rPr>
        <w:t xml:space="preserve"> </w:t>
      </w:r>
      <w:r w:rsidR="00321570">
        <w:rPr>
          <w:rFonts w:asciiTheme="minorHAnsi" w:hAnsiTheme="minorHAnsi" w:cstheme="minorHAnsi"/>
          <w:b/>
          <w:bCs/>
          <w:sz w:val="22"/>
          <w:szCs w:val="22"/>
        </w:rPr>
        <w:t xml:space="preserve">PARECER FAVORÁVEL </w:t>
      </w:r>
      <w:r w:rsidR="00321570">
        <w:rPr>
          <w:rFonts w:asciiTheme="minorHAnsi" w:hAnsiTheme="minorHAnsi" w:cstheme="minorHAnsi"/>
          <w:sz w:val="22"/>
          <w:szCs w:val="22"/>
        </w:rPr>
        <w:t xml:space="preserve">as </w:t>
      </w:r>
      <w:r w:rsidR="00AF559B">
        <w:rPr>
          <w:rFonts w:asciiTheme="minorHAnsi" w:hAnsiTheme="minorHAnsi" w:cstheme="minorHAnsi"/>
          <w:sz w:val="22"/>
          <w:szCs w:val="22"/>
        </w:rPr>
        <w:t xml:space="preserve">do Vice Júlio Cesar Prates Cunha, </w:t>
      </w:r>
      <w:r w:rsidR="00023080">
        <w:rPr>
          <w:rFonts w:asciiTheme="minorHAnsi" w:hAnsiTheme="minorHAnsi" w:cstheme="minorHAnsi"/>
          <w:sz w:val="22"/>
          <w:szCs w:val="22"/>
        </w:rPr>
        <w:t>conforme</w:t>
      </w:r>
      <w:r w:rsidR="00321570">
        <w:rPr>
          <w:rFonts w:asciiTheme="minorHAnsi" w:hAnsiTheme="minorHAnsi" w:cstheme="minorHAnsi"/>
          <w:sz w:val="22"/>
          <w:szCs w:val="22"/>
        </w:rPr>
        <w:t xml:space="preserve"> Parecer Prévio, Relatório e ata de Julgamento em anexo</w:t>
      </w:r>
      <w:r w:rsidR="00023080">
        <w:rPr>
          <w:rFonts w:asciiTheme="minorHAnsi" w:hAnsiTheme="minorHAnsi" w:cstheme="minorHAnsi"/>
          <w:sz w:val="22"/>
          <w:szCs w:val="22"/>
        </w:rPr>
        <w:t>.</w:t>
      </w:r>
    </w:p>
    <w:p w14:paraId="46B3EAAC" w14:textId="77777777" w:rsidR="00023080" w:rsidRDefault="00023080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7F3EA458" w14:textId="716D3FCF" w:rsidR="00023080" w:rsidRDefault="00AF559B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Importante ressaltar que </w:t>
      </w:r>
      <w:r w:rsidR="00FD1A9E">
        <w:rPr>
          <w:rFonts w:asciiTheme="minorHAnsi" w:hAnsiTheme="minorHAnsi" w:cstheme="minorHAnsi"/>
          <w:sz w:val="22"/>
          <w:szCs w:val="22"/>
        </w:rPr>
        <w:t>o Ministério Público de Contas, também opinou pela Aprovação das Contas</w:t>
      </w:r>
      <w:r w:rsidR="00023080">
        <w:rPr>
          <w:rFonts w:asciiTheme="minorHAnsi" w:hAnsiTheme="minorHAnsi" w:cstheme="minorHAnsi"/>
          <w:sz w:val="22"/>
          <w:szCs w:val="22"/>
        </w:rPr>
        <w:t>.</w:t>
      </w:r>
    </w:p>
    <w:p w14:paraId="2133B856" w14:textId="77777777" w:rsidR="00023080" w:rsidRDefault="00023080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5833722A" w14:textId="77777777" w:rsidR="00FD1A9E" w:rsidRDefault="00FD1A9E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Diante de tais fatos RECOMENDA esta Procuradoria que seja mantido o Parecer do Egrégio Tribunal de Contas do Estado, com a consequente aprovação das contas.</w:t>
      </w:r>
    </w:p>
    <w:p w14:paraId="48AF9491" w14:textId="77777777" w:rsidR="00FD1A9E" w:rsidRDefault="00FD1A9E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12E35A51" w14:textId="77777777" w:rsidR="00023080" w:rsidRDefault="00FD1A9E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Mas de qualquer sorte, o Julgamento pelo Poder Legislativo é independente de qualquer recomendação, mas </w:t>
      </w:r>
      <w:r w:rsidR="00023080">
        <w:rPr>
          <w:rFonts w:asciiTheme="minorHAnsi" w:hAnsiTheme="minorHAnsi" w:cstheme="minorHAnsi"/>
          <w:sz w:val="22"/>
          <w:szCs w:val="22"/>
        </w:rPr>
        <w:t>O parecer Favorável</w:t>
      </w:r>
      <w:r>
        <w:rPr>
          <w:rFonts w:asciiTheme="minorHAnsi" w:hAnsiTheme="minorHAnsi" w:cstheme="minorHAnsi"/>
          <w:sz w:val="22"/>
          <w:szCs w:val="22"/>
        </w:rPr>
        <w:t xml:space="preserve"> do Egrégio Tribunal de Contas </w:t>
      </w:r>
      <w:r w:rsidR="00023080">
        <w:rPr>
          <w:rFonts w:asciiTheme="minorHAnsi" w:hAnsiTheme="minorHAnsi" w:cstheme="minorHAnsi"/>
          <w:sz w:val="22"/>
          <w:szCs w:val="22"/>
        </w:rPr>
        <w:t>somente deixará de prevalecer por entendimento de 2/3 dos membros desta Casa Legislativa, segundo o disposto no Artigo 163 do Regimento Interno.</w:t>
      </w:r>
    </w:p>
    <w:p w14:paraId="370C8E86" w14:textId="77777777" w:rsidR="00023080" w:rsidRDefault="00023080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77C46DE3" w14:textId="77777777" w:rsidR="00023080" w:rsidRDefault="00023080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Tal Processo</w:t>
      </w:r>
      <w:r w:rsidR="00B17D3B">
        <w:rPr>
          <w:rFonts w:asciiTheme="minorHAnsi" w:hAnsiTheme="minorHAnsi" w:cstheme="minorHAnsi"/>
          <w:sz w:val="22"/>
          <w:szCs w:val="22"/>
        </w:rPr>
        <w:t xml:space="preserve"> de Contas deverá</w:t>
      </w:r>
      <w:r>
        <w:rPr>
          <w:rFonts w:asciiTheme="minorHAnsi" w:hAnsiTheme="minorHAnsi" w:cstheme="minorHAnsi"/>
          <w:sz w:val="22"/>
          <w:szCs w:val="22"/>
        </w:rPr>
        <w:t xml:space="preserve"> ser encaminhado a Comissão de Constituição e Justiça, para</w:t>
      </w:r>
      <w:r w:rsidR="00B17D3B">
        <w:rPr>
          <w:rFonts w:asciiTheme="minorHAnsi" w:hAnsiTheme="minorHAnsi" w:cstheme="minorHAnsi"/>
          <w:sz w:val="22"/>
          <w:szCs w:val="22"/>
        </w:rPr>
        <w:t xml:space="preserve"> que seja dado andamento a análise do mesmo, cumprindo-se as disposições dos Artigos 161 e seguintes do Regimento Interno, desta Casa Legislativa:</w:t>
      </w:r>
    </w:p>
    <w:p w14:paraId="45B89B0B" w14:textId="77777777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5620DF51" w14:textId="77777777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1º.</w:t>
      </w:r>
      <w:r>
        <w:rPr>
          <w:rFonts w:asciiTheme="minorHAnsi" w:hAnsiTheme="minorHAnsi" w:cstheme="minorHAnsi"/>
          <w:sz w:val="22"/>
          <w:szCs w:val="22"/>
        </w:rPr>
        <w:tab/>
        <w:t xml:space="preserve">Relatório da Comissão de Constituição e Justiça, emitindo Parecer pela APROVAÇÃO ou REJEIÇÃO do Parecer Prévio do Tribunal de Contas – </w:t>
      </w:r>
      <w:r w:rsidRPr="00B17D3B">
        <w:rPr>
          <w:rFonts w:asciiTheme="minorHAnsi" w:hAnsiTheme="minorHAnsi" w:cstheme="minorHAnsi"/>
          <w:b/>
          <w:sz w:val="22"/>
          <w:szCs w:val="22"/>
        </w:rPr>
        <w:t>PRAZO 30 DIAS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6241CF6" w14:textId="77777777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7277F0D7" w14:textId="77777777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2º.</w:t>
      </w:r>
      <w:r>
        <w:rPr>
          <w:rFonts w:asciiTheme="minorHAnsi" w:hAnsiTheme="minorHAnsi" w:cstheme="minorHAnsi"/>
          <w:sz w:val="22"/>
          <w:szCs w:val="22"/>
        </w:rPr>
        <w:tab/>
        <w:t xml:space="preserve">Intimação pessoal do Agente Público para apresentação de Memoriais de Defesa, querendo, no </w:t>
      </w:r>
      <w:r>
        <w:rPr>
          <w:rFonts w:asciiTheme="minorHAnsi" w:hAnsiTheme="minorHAnsi" w:cstheme="minorHAnsi"/>
          <w:b/>
          <w:sz w:val="22"/>
          <w:szCs w:val="22"/>
        </w:rPr>
        <w:t>PRAZO DE 10 DIAS.</w:t>
      </w:r>
    </w:p>
    <w:p w14:paraId="7E5F6263" w14:textId="77777777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5A97" w14:textId="4A22E81E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3º.</w:t>
      </w:r>
      <w:r>
        <w:rPr>
          <w:rFonts w:asciiTheme="minorHAnsi" w:hAnsiTheme="minorHAnsi" w:cstheme="minorHAnsi"/>
          <w:sz w:val="22"/>
          <w:szCs w:val="22"/>
        </w:rPr>
        <w:tab/>
        <w:t>Findo o prazo de defes</w:t>
      </w:r>
      <w:r w:rsidR="00870D1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, deverá ser encaminhado o mesmo a mesa diretora para inclusão em pauta.</w:t>
      </w:r>
    </w:p>
    <w:p w14:paraId="54F6189D" w14:textId="77777777" w:rsidR="00B17D3B" w:rsidRDefault="00B17D3B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001B1D00" w14:textId="77777777" w:rsidR="00FD1A9E" w:rsidRDefault="00FD1A9E" w:rsidP="00AA0C63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2B3433EF" w14:textId="77777777" w:rsidR="00B17D3B" w:rsidRPr="00B17D3B" w:rsidRDefault="00B17D3B" w:rsidP="00B17D3B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4º.</w:t>
      </w:r>
      <w:r>
        <w:rPr>
          <w:rFonts w:asciiTheme="minorHAnsi" w:hAnsiTheme="minorHAnsi" w:cstheme="minorHAnsi"/>
          <w:sz w:val="22"/>
          <w:szCs w:val="22"/>
        </w:rPr>
        <w:tab/>
        <w:t>Na Sessão de Julgamento deverá ser observado o disposto no Artigo 162 do Regimento Interno, ou seja, de 15 minutos para apresentação de defesa oral.</w:t>
      </w:r>
    </w:p>
    <w:p w14:paraId="0CB934BD" w14:textId="77777777" w:rsidR="00A97E3B" w:rsidRPr="00550144" w:rsidRDefault="00A97E3B" w:rsidP="00AA0C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290184" w14:textId="77777777" w:rsidR="00550144" w:rsidRP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182BEA0A" w14:textId="77777777" w:rsidR="00550144" w:rsidRP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67BE473D" w14:textId="77777777" w:rsid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  <w:r w:rsidRPr="00550144">
        <w:rPr>
          <w:rFonts w:asciiTheme="minorHAnsi" w:hAnsiTheme="minorHAnsi" w:cstheme="minorHAnsi"/>
          <w:sz w:val="22"/>
          <w:szCs w:val="22"/>
        </w:rPr>
        <w:tab/>
      </w:r>
      <w:r w:rsidRPr="00550144">
        <w:rPr>
          <w:rFonts w:asciiTheme="minorHAnsi" w:hAnsiTheme="minorHAnsi" w:cstheme="minorHAnsi"/>
          <w:sz w:val="22"/>
          <w:szCs w:val="22"/>
        </w:rPr>
        <w:tab/>
      </w:r>
      <w:r w:rsidR="00856919">
        <w:rPr>
          <w:rFonts w:asciiTheme="minorHAnsi" w:hAnsiTheme="minorHAnsi" w:cstheme="minorHAnsi"/>
          <w:sz w:val="22"/>
          <w:szCs w:val="22"/>
        </w:rPr>
        <w:t xml:space="preserve">É </w:t>
      </w:r>
      <w:r w:rsidRPr="00550144">
        <w:rPr>
          <w:rFonts w:asciiTheme="minorHAnsi" w:hAnsiTheme="minorHAnsi" w:cstheme="minorHAnsi"/>
          <w:sz w:val="22"/>
          <w:szCs w:val="22"/>
        </w:rPr>
        <w:t>o parecer.</w:t>
      </w:r>
    </w:p>
    <w:p w14:paraId="09BFE58D" w14:textId="77777777" w:rsid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21D60567" w14:textId="77777777" w:rsidR="00550144" w:rsidRDefault="00550144" w:rsidP="00550144">
      <w:pPr>
        <w:ind w:left="3969"/>
        <w:rPr>
          <w:rFonts w:asciiTheme="minorHAnsi" w:hAnsiTheme="minorHAnsi" w:cstheme="minorHAnsi"/>
          <w:sz w:val="22"/>
          <w:szCs w:val="22"/>
        </w:rPr>
      </w:pPr>
    </w:p>
    <w:p w14:paraId="2A99F638" w14:textId="56C416F8" w:rsidR="007C6218" w:rsidRDefault="00FD1A9E" w:rsidP="00550144">
      <w:pPr>
        <w:ind w:left="4677" w:firstLine="2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 2</w:t>
      </w:r>
      <w:r w:rsidR="00870D12">
        <w:rPr>
          <w:rFonts w:asciiTheme="minorHAnsi" w:hAnsiTheme="minorHAnsi" w:cstheme="minorHAnsi"/>
          <w:sz w:val="22"/>
          <w:szCs w:val="22"/>
        </w:rPr>
        <w:t>7/05/2024</w:t>
      </w:r>
    </w:p>
    <w:p w14:paraId="6F8785DA" w14:textId="77777777" w:rsidR="00EC36A1" w:rsidRDefault="00EC36A1" w:rsidP="00AD15AB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3D26EF49" w14:textId="77777777" w:rsidR="00EC36A1" w:rsidRDefault="00EC36A1" w:rsidP="00AD15AB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19B69D5C" w14:textId="77777777" w:rsidR="00EC36A1" w:rsidRDefault="00EC36A1" w:rsidP="00AD15AB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393FED42" w14:textId="77777777" w:rsidR="00870D12" w:rsidRDefault="00870D12" w:rsidP="00AD15AB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0DBFA419" w14:textId="77777777" w:rsidR="007C6218" w:rsidRDefault="007C6218" w:rsidP="00AD15AB">
      <w:pPr>
        <w:ind w:left="3969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6A1F4D6" w14:textId="77777777" w:rsidR="00870D12" w:rsidRDefault="007C6218" w:rsidP="007C6218">
      <w:pPr>
        <w:ind w:left="4248" w:firstLine="708"/>
        <w:jc w:val="both"/>
        <w:rPr>
          <w:rFonts w:ascii="Dekers_Bold" w:hAnsi="Dekers_Bold" w:cs="Arial"/>
          <w:b/>
          <w:sz w:val="28"/>
          <w:szCs w:val="28"/>
        </w:rPr>
      </w:pPr>
      <w:r>
        <w:rPr>
          <w:rFonts w:ascii="Dekers_Bold" w:hAnsi="Dekers_Bold" w:cs="Arial"/>
          <w:b/>
          <w:sz w:val="28"/>
          <w:szCs w:val="28"/>
        </w:rPr>
        <w:t xml:space="preserve">        </w:t>
      </w:r>
      <w:r w:rsidRPr="0034462B">
        <w:rPr>
          <w:rFonts w:ascii="Dekers_Bold" w:hAnsi="Dekers_Bold" w:cs="Arial"/>
          <w:b/>
          <w:sz w:val="28"/>
          <w:szCs w:val="28"/>
        </w:rPr>
        <w:t>Petr</w:t>
      </w:r>
      <w:r w:rsidRPr="0034462B">
        <w:rPr>
          <w:rFonts w:ascii="Dekers_Bold" w:hAnsi="Dekers_Bold"/>
          <w:b/>
          <w:sz w:val="28"/>
          <w:szCs w:val="28"/>
        </w:rPr>
        <w:t>ô</w:t>
      </w:r>
      <w:r w:rsidRPr="0034462B">
        <w:rPr>
          <w:rFonts w:ascii="Dekers_Bold" w:hAnsi="Dekers_Bold" w:cs="Arial"/>
          <w:b/>
          <w:sz w:val="28"/>
          <w:szCs w:val="28"/>
        </w:rPr>
        <w:t xml:space="preserve">nio </w:t>
      </w:r>
      <w:r w:rsidR="00870D12">
        <w:rPr>
          <w:rFonts w:ascii="Dekers_Bold" w:hAnsi="Dekers_Bold" w:cs="Arial"/>
          <w:b/>
          <w:sz w:val="28"/>
          <w:szCs w:val="28"/>
        </w:rPr>
        <w:t xml:space="preserve">José </w:t>
      </w:r>
      <w:r w:rsidRPr="0034462B">
        <w:rPr>
          <w:rFonts w:ascii="Dekers_Bold" w:hAnsi="Dekers_Bold" w:cs="Arial"/>
          <w:b/>
          <w:sz w:val="28"/>
          <w:szCs w:val="28"/>
        </w:rPr>
        <w:t>Weber</w:t>
      </w:r>
    </w:p>
    <w:p w14:paraId="0C07061D" w14:textId="5B005E5A" w:rsidR="007C6218" w:rsidRDefault="00870D12" w:rsidP="007C6218">
      <w:pPr>
        <w:ind w:left="4248" w:firstLine="708"/>
        <w:jc w:val="both"/>
        <w:rPr>
          <w:rFonts w:ascii="Dekers_Bold" w:hAnsi="Dekers_Bold" w:cstheme="minorHAnsi"/>
          <w:b/>
          <w:sz w:val="20"/>
          <w:szCs w:val="20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7C6218">
        <w:rPr>
          <w:rFonts w:cstheme="minorHAnsi"/>
          <w:b/>
          <w:sz w:val="36"/>
          <w:szCs w:val="36"/>
        </w:rPr>
        <w:t xml:space="preserve">  </w:t>
      </w:r>
      <w:r>
        <w:rPr>
          <w:rFonts w:cstheme="minorHAnsi"/>
          <w:b/>
          <w:sz w:val="36"/>
          <w:szCs w:val="36"/>
        </w:rPr>
        <w:tab/>
      </w:r>
      <w:r w:rsidR="007C6218">
        <w:rPr>
          <w:rFonts w:ascii="Dekers_Bold" w:hAnsi="Dekers_Bold" w:cstheme="minorHAnsi"/>
          <w:b/>
          <w:sz w:val="20"/>
          <w:szCs w:val="20"/>
        </w:rPr>
        <w:t xml:space="preserve">Procurador </w:t>
      </w:r>
      <w:r>
        <w:rPr>
          <w:rFonts w:ascii="Dekers_Bold" w:hAnsi="Dekers_Bold" w:cstheme="minorHAnsi"/>
          <w:b/>
          <w:sz w:val="20"/>
          <w:szCs w:val="20"/>
        </w:rPr>
        <w:t>Legislativo</w:t>
      </w:r>
    </w:p>
    <w:p w14:paraId="04822E67" w14:textId="7E836798" w:rsidR="007C6218" w:rsidRPr="007C6218" w:rsidRDefault="007C6218" w:rsidP="007C6218">
      <w:pPr>
        <w:ind w:left="4248" w:firstLine="708"/>
        <w:jc w:val="both"/>
        <w:rPr>
          <w:rFonts w:ascii="Dekers_Bold" w:hAnsi="Dekers_Bold" w:cstheme="minorHAnsi"/>
          <w:b/>
          <w:sz w:val="20"/>
          <w:szCs w:val="20"/>
        </w:rPr>
      </w:pPr>
      <w:r>
        <w:rPr>
          <w:rFonts w:ascii="Dekers_Bold" w:hAnsi="Dekers_Bold" w:cstheme="minorHAnsi"/>
          <w:b/>
          <w:sz w:val="20"/>
          <w:szCs w:val="20"/>
        </w:rPr>
        <w:t xml:space="preserve"> </w:t>
      </w:r>
    </w:p>
    <w:p w14:paraId="113ACACF" w14:textId="77777777" w:rsidR="00EC36A1" w:rsidRDefault="00856919" w:rsidP="00550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EC36A1" w:rsidSect="004A3C75">
      <w:headerReference w:type="default" r:id="rId8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5905E" w14:textId="77777777" w:rsidR="007E2B66" w:rsidRDefault="007E2B66">
      <w:r>
        <w:separator/>
      </w:r>
    </w:p>
  </w:endnote>
  <w:endnote w:type="continuationSeparator" w:id="0">
    <w:p w14:paraId="219A109E" w14:textId="77777777" w:rsidR="007E2B66" w:rsidRDefault="007E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kers_Bold">
    <w:altName w:val="Calibri"/>
    <w:charset w:val="00"/>
    <w:family w:val="auto"/>
    <w:pitch w:val="variable"/>
    <w:sig w:usb0="80000007" w:usb1="08000002" w:usb2="14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A12B2" w14:textId="77777777" w:rsidR="007E2B66" w:rsidRDefault="007E2B66">
      <w:r>
        <w:separator/>
      </w:r>
    </w:p>
  </w:footnote>
  <w:footnote w:type="continuationSeparator" w:id="0">
    <w:p w14:paraId="54B52306" w14:textId="77777777" w:rsidR="007E2B66" w:rsidRDefault="007E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FDC92" w14:textId="77777777" w:rsidR="00AF50E3" w:rsidRPr="002A3B6E" w:rsidRDefault="00000000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object w:dxaOrig="1440" w:dyaOrig="1440" w14:anchorId="0383D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6pt;margin-top:-25.6pt;width:71.25pt;height:89.1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1025" DrawAspect="Content" ObjectID="_1778311821" r:id="rId2"/>
      </w:obje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14:paraId="003DB545" w14:textId="77777777"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14:paraId="5A5FBEA7" w14:textId="77777777"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07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D5"/>
    <w:rsid w:val="00015B6D"/>
    <w:rsid w:val="00023080"/>
    <w:rsid w:val="00026C66"/>
    <w:rsid w:val="000278D5"/>
    <w:rsid w:val="00091DF7"/>
    <w:rsid w:val="00094174"/>
    <w:rsid w:val="00103DFE"/>
    <w:rsid w:val="0010496C"/>
    <w:rsid w:val="00191CB6"/>
    <w:rsid w:val="00194325"/>
    <w:rsid w:val="0019711B"/>
    <w:rsid w:val="00237B61"/>
    <w:rsid w:val="0027288D"/>
    <w:rsid w:val="00274ACA"/>
    <w:rsid w:val="002763EC"/>
    <w:rsid w:val="002962CB"/>
    <w:rsid w:val="002A3B6E"/>
    <w:rsid w:val="002B449A"/>
    <w:rsid w:val="002E000C"/>
    <w:rsid w:val="002E23DC"/>
    <w:rsid w:val="002E572B"/>
    <w:rsid w:val="00321570"/>
    <w:rsid w:val="00335E30"/>
    <w:rsid w:val="00356F3F"/>
    <w:rsid w:val="00373A8D"/>
    <w:rsid w:val="00395006"/>
    <w:rsid w:val="003A46D6"/>
    <w:rsid w:val="004A3C75"/>
    <w:rsid w:val="00507DC8"/>
    <w:rsid w:val="0051393D"/>
    <w:rsid w:val="00526A56"/>
    <w:rsid w:val="00527CFE"/>
    <w:rsid w:val="00550144"/>
    <w:rsid w:val="005D5A08"/>
    <w:rsid w:val="00617384"/>
    <w:rsid w:val="00621DE4"/>
    <w:rsid w:val="00661993"/>
    <w:rsid w:val="006C4164"/>
    <w:rsid w:val="006E6075"/>
    <w:rsid w:val="007207B6"/>
    <w:rsid w:val="007567C6"/>
    <w:rsid w:val="0076704A"/>
    <w:rsid w:val="007778DB"/>
    <w:rsid w:val="00785D62"/>
    <w:rsid w:val="00793B4A"/>
    <w:rsid w:val="007C6218"/>
    <w:rsid w:val="007E2B66"/>
    <w:rsid w:val="007F7E60"/>
    <w:rsid w:val="0081500B"/>
    <w:rsid w:val="00856919"/>
    <w:rsid w:val="00870D12"/>
    <w:rsid w:val="00893E7B"/>
    <w:rsid w:val="008A72BE"/>
    <w:rsid w:val="008B3BE0"/>
    <w:rsid w:val="008C50A2"/>
    <w:rsid w:val="008E568D"/>
    <w:rsid w:val="0097168F"/>
    <w:rsid w:val="009813E5"/>
    <w:rsid w:val="00987434"/>
    <w:rsid w:val="009919B2"/>
    <w:rsid w:val="00A715A6"/>
    <w:rsid w:val="00A97E3B"/>
    <w:rsid w:val="00AA0C63"/>
    <w:rsid w:val="00AD15AB"/>
    <w:rsid w:val="00AF50E3"/>
    <w:rsid w:val="00AF559B"/>
    <w:rsid w:val="00B17D3B"/>
    <w:rsid w:val="00B2656D"/>
    <w:rsid w:val="00B37A50"/>
    <w:rsid w:val="00B417E8"/>
    <w:rsid w:val="00B91267"/>
    <w:rsid w:val="00B9773F"/>
    <w:rsid w:val="00BE0E0E"/>
    <w:rsid w:val="00BE47F7"/>
    <w:rsid w:val="00D50296"/>
    <w:rsid w:val="00D7559C"/>
    <w:rsid w:val="00DC5C7C"/>
    <w:rsid w:val="00E35CBC"/>
    <w:rsid w:val="00E35E27"/>
    <w:rsid w:val="00E701CE"/>
    <w:rsid w:val="00EC36A1"/>
    <w:rsid w:val="00ED6A9A"/>
    <w:rsid w:val="00EF2343"/>
    <w:rsid w:val="00EF34F7"/>
    <w:rsid w:val="00F03DF9"/>
    <w:rsid w:val="00F701F4"/>
    <w:rsid w:val="00F71361"/>
    <w:rsid w:val="00FA1826"/>
    <w:rsid w:val="00FB346F"/>
    <w:rsid w:val="00FB3BDB"/>
    <w:rsid w:val="00FC561D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1B7DC2"/>
  <w15:docId w15:val="{1A894647-E4B6-4AC4-9A42-1DC553CB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1D88-F515-4728-A33F-15DCA4DF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Petronio Weber</cp:lastModifiedBy>
  <cp:revision>3</cp:revision>
  <cp:lastPrinted>2020-11-23T17:58:00Z</cp:lastPrinted>
  <dcterms:created xsi:type="dcterms:W3CDTF">2024-05-27T13:10:00Z</dcterms:created>
  <dcterms:modified xsi:type="dcterms:W3CDTF">2024-05-27T13:44:00Z</dcterms:modified>
</cp:coreProperties>
</file>