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E74B0" w14:textId="77777777" w:rsidR="00404B83" w:rsidRDefault="005172D4" w:rsidP="005172D4">
      <w:pPr>
        <w:pStyle w:val="Ttulo2"/>
        <w:ind w:left="0" w:right="743"/>
        <w:rPr>
          <w:rFonts w:ascii="Calibri" w:hAnsi="Calibri" w:cs="Arial"/>
          <w:sz w:val="24"/>
        </w:rPr>
      </w:pPr>
      <w:r w:rsidRPr="00D16980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 xml:space="preserve">                 </w:t>
      </w:r>
    </w:p>
    <w:p w14:paraId="320364B4" w14:textId="052B9B6F" w:rsidR="005172D4" w:rsidRPr="00D16980" w:rsidRDefault="005172D4" w:rsidP="005172D4">
      <w:pPr>
        <w:pStyle w:val="Ttulo2"/>
        <w:ind w:left="0" w:right="743"/>
        <w:rPr>
          <w:rFonts w:ascii="Calibri" w:hAnsi="Calibri" w:cs="Arial"/>
          <w:sz w:val="24"/>
        </w:rPr>
      </w:pPr>
      <w:r w:rsidRPr="00D16980">
        <w:rPr>
          <w:rFonts w:ascii="Calibri" w:hAnsi="Calibri" w:cs="Arial"/>
          <w:sz w:val="24"/>
        </w:rPr>
        <w:t>PROJETO DE LEI LEGISLATIVO 0</w:t>
      </w:r>
      <w:r w:rsidR="003A4674">
        <w:rPr>
          <w:rFonts w:ascii="Calibri" w:hAnsi="Calibri" w:cs="Arial"/>
          <w:sz w:val="24"/>
        </w:rPr>
        <w:t>2</w:t>
      </w:r>
      <w:r w:rsidR="006E0AC9">
        <w:rPr>
          <w:rFonts w:ascii="Calibri" w:hAnsi="Calibri" w:cs="Arial"/>
          <w:sz w:val="24"/>
        </w:rPr>
        <w:t>4</w:t>
      </w:r>
      <w:r w:rsidRPr="00D16980">
        <w:rPr>
          <w:rFonts w:ascii="Calibri" w:hAnsi="Calibri" w:cs="Arial"/>
          <w:sz w:val="24"/>
        </w:rPr>
        <w:t xml:space="preserve"> / 202</w:t>
      </w:r>
      <w:r w:rsidR="006E0AC9">
        <w:rPr>
          <w:rFonts w:ascii="Calibri" w:hAnsi="Calibri" w:cs="Arial"/>
          <w:sz w:val="24"/>
        </w:rPr>
        <w:t>4</w:t>
      </w:r>
    </w:p>
    <w:p w14:paraId="473B2B20" w14:textId="77777777" w:rsidR="005172D4" w:rsidRPr="00A20FE2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</w:t>
      </w: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418F6B83" w14:textId="77777777" w:rsidR="005172D4" w:rsidRPr="00A20FE2" w:rsidRDefault="005172D4" w:rsidP="005172D4">
      <w:pPr>
        <w:rPr>
          <w:rFonts w:ascii="Calibri" w:hAnsi="Calibri"/>
          <w:b/>
        </w:rPr>
      </w:pPr>
    </w:p>
    <w:p w14:paraId="361C624C" w14:textId="37584DB7" w:rsidR="005172D4" w:rsidRPr="00A20FE2" w:rsidRDefault="00153214" w:rsidP="00404B83">
      <w:pPr>
        <w:ind w:left="411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INSTITUI E REGULAMENTA A COMISSÃO DE </w:t>
      </w:r>
      <w:r w:rsidR="003A4674">
        <w:rPr>
          <w:rFonts w:ascii="Calibri" w:hAnsi="Calibri"/>
          <w:b/>
        </w:rPr>
        <w:t>APOIO LEGISLATIVO</w:t>
      </w:r>
      <w:r>
        <w:rPr>
          <w:rFonts w:ascii="Calibri" w:hAnsi="Calibri"/>
          <w:b/>
        </w:rPr>
        <w:t xml:space="preserve"> DA CÂMARA MUNICIPAL DE VEREADORES DE SÃO JERÔNIMO</w:t>
      </w:r>
      <w:r w:rsidR="00F4155C">
        <w:rPr>
          <w:rFonts w:ascii="Calibri" w:hAnsi="Calibri"/>
          <w:b/>
        </w:rPr>
        <w:t xml:space="preserve"> </w:t>
      </w:r>
      <w:r w:rsidR="00F4155C" w:rsidRPr="00A20FE2">
        <w:rPr>
          <w:rFonts w:ascii="Calibri" w:hAnsi="Calibri"/>
          <w:b/>
        </w:rPr>
        <w:t>E</w:t>
      </w:r>
      <w:r w:rsidR="005172D4" w:rsidRPr="00A20FE2">
        <w:rPr>
          <w:rFonts w:ascii="Calibri" w:hAnsi="Calibri"/>
          <w:b/>
        </w:rPr>
        <w:t xml:space="preserve"> DÁ OUTRAS PROVIDÊNCIAS.</w:t>
      </w:r>
    </w:p>
    <w:p w14:paraId="79F3D20D" w14:textId="77777777" w:rsidR="005172D4" w:rsidRPr="00A20FE2" w:rsidRDefault="005172D4" w:rsidP="005172D4">
      <w:pPr>
        <w:jc w:val="both"/>
        <w:rPr>
          <w:rFonts w:ascii="Calibri" w:hAnsi="Calibri" w:cs="Arial"/>
          <w:b/>
        </w:rPr>
      </w:pPr>
    </w:p>
    <w:p w14:paraId="19CE31C3" w14:textId="77777777" w:rsidR="005172D4" w:rsidRDefault="005172D4" w:rsidP="005172D4">
      <w:pPr>
        <w:ind w:firstLine="748"/>
        <w:jc w:val="both"/>
        <w:rPr>
          <w:rFonts w:ascii="Calibri" w:hAnsi="Calibri" w:cs="Arial"/>
          <w:b/>
        </w:rPr>
      </w:pPr>
    </w:p>
    <w:p w14:paraId="1657D531" w14:textId="77777777" w:rsidR="005172D4" w:rsidRDefault="005172D4" w:rsidP="005172D4">
      <w:pPr>
        <w:tabs>
          <w:tab w:val="left" w:pos="3686"/>
        </w:tabs>
        <w:ind w:firstLine="2835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EVANDRO AGIZ HEBERLE</w:t>
      </w:r>
      <w:r w:rsidRPr="00A20FE2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</w:rPr>
        <w:t xml:space="preserve">Prefeito Municipal de São Jerônimo/RS, no uso de suas atribuições legais, conferidas pelo Artigo 73, IV da Lei Orgânica, </w:t>
      </w:r>
      <w:r>
        <w:rPr>
          <w:rFonts w:ascii="Calibri" w:hAnsi="Calibri" w:cs="Arial"/>
          <w:b/>
        </w:rPr>
        <w:t>FAZ SABER</w:t>
      </w:r>
      <w:r>
        <w:rPr>
          <w:rFonts w:ascii="Calibri" w:hAnsi="Calibri" w:cs="Arial"/>
        </w:rPr>
        <w:t xml:space="preserve"> que a Câmara Municipal aprovou e eu sanciono a seguinte LEI:</w:t>
      </w:r>
    </w:p>
    <w:p w14:paraId="33403341" w14:textId="77777777" w:rsidR="00F265D4" w:rsidRDefault="00F265D4" w:rsidP="00F265D4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5AF7BDC4" w14:textId="557694FF" w:rsidR="00F265D4" w:rsidRPr="00CE5AE6" w:rsidRDefault="00F265D4" w:rsidP="006E0AC9">
      <w:pPr>
        <w:jc w:val="both"/>
        <w:rPr>
          <w:rFonts w:ascii="Calibri" w:hAnsi="Calibri" w:cs="Calibri"/>
          <w:shd w:val="clear" w:color="auto" w:fill="FBFBFB"/>
        </w:rPr>
      </w:pPr>
      <w:r w:rsidRPr="00410AD3">
        <w:rPr>
          <w:rFonts w:ascii="Calibri" w:hAnsi="Calibri" w:cs="Calibri"/>
          <w:b/>
          <w:bCs/>
          <w:shd w:val="clear" w:color="auto" w:fill="FBFBFB"/>
        </w:rPr>
        <w:t>Art. 1º.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 xml:space="preserve">Fica instituído, no âmbito da Câmara Municipal de Vereadores de São Jerônimo, a Comissão </w:t>
      </w:r>
      <w:r>
        <w:rPr>
          <w:rFonts w:ascii="Calibri" w:hAnsi="Calibri" w:cs="Calibri"/>
          <w:shd w:val="clear" w:color="auto" w:fill="FBFBFB"/>
        </w:rPr>
        <w:t xml:space="preserve">de </w:t>
      </w:r>
      <w:r w:rsidR="003A4674">
        <w:rPr>
          <w:rFonts w:ascii="Calibri" w:hAnsi="Calibri" w:cs="Calibri"/>
          <w:shd w:val="clear" w:color="auto" w:fill="FBFBFB"/>
        </w:rPr>
        <w:t>Apoio Legislativo</w:t>
      </w:r>
      <w:r w:rsidR="006E0AC9">
        <w:rPr>
          <w:rFonts w:ascii="Calibri" w:hAnsi="Calibri" w:cs="Calibri"/>
          <w:shd w:val="clear" w:color="auto" w:fill="FBFBFB"/>
        </w:rPr>
        <w:t xml:space="preserve"> (CAL)</w:t>
      </w:r>
      <w:r w:rsidR="00AE1FCC">
        <w:rPr>
          <w:rFonts w:ascii="Calibri" w:hAnsi="Calibri" w:cs="Calibri"/>
          <w:shd w:val="clear" w:color="auto" w:fill="FBFBFB"/>
        </w:rPr>
        <w:t>.</w:t>
      </w:r>
    </w:p>
    <w:p w14:paraId="62838CFC" w14:textId="77777777" w:rsidR="00F265D4" w:rsidRPr="00CE5AE6" w:rsidRDefault="00F265D4" w:rsidP="006E0AC9">
      <w:pPr>
        <w:jc w:val="both"/>
        <w:rPr>
          <w:rFonts w:ascii="Calibri" w:hAnsi="Calibri" w:cs="Calibri"/>
        </w:rPr>
      </w:pPr>
    </w:p>
    <w:p w14:paraId="6BC47C02" w14:textId="066EE56D" w:rsidR="00F265D4" w:rsidRDefault="00F265D4" w:rsidP="006E0AC9">
      <w:pPr>
        <w:jc w:val="both"/>
        <w:rPr>
          <w:rFonts w:ascii="Calibri" w:hAnsi="Calibri" w:cs="Calibri"/>
          <w:shd w:val="clear" w:color="auto" w:fill="FBFBFB"/>
        </w:rPr>
      </w:pPr>
      <w:r w:rsidRPr="00410AD3">
        <w:rPr>
          <w:rFonts w:ascii="Calibri" w:hAnsi="Calibri" w:cs="Calibri"/>
          <w:b/>
          <w:bCs/>
          <w:shd w:val="clear" w:color="auto" w:fill="FBFBFB"/>
        </w:rPr>
        <w:t>Art. 2º.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 xml:space="preserve">A Comissão de </w:t>
      </w:r>
      <w:r w:rsidR="003A30B7">
        <w:rPr>
          <w:rFonts w:ascii="Calibri" w:hAnsi="Calibri" w:cs="Calibri"/>
          <w:shd w:val="clear" w:color="auto" w:fill="FBFBFB"/>
        </w:rPr>
        <w:t>apoio legislativo</w:t>
      </w:r>
      <w:r w:rsidRPr="00CE5AE6">
        <w:rPr>
          <w:rFonts w:ascii="Calibri" w:hAnsi="Calibri" w:cs="Calibri"/>
          <w:shd w:val="clear" w:color="auto" w:fill="FBFBFB"/>
        </w:rPr>
        <w:t xml:space="preserve"> será composta de 0</w:t>
      </w:r>
      <w:r w:rsidR="006E0AC9">
        <w:rPr>
          <w:rFonts w:ascii="Calibri" w:hAnsi="Calibri" w:cs="Calibri"/>
          <w:shd w:val="clear" w:color="auto" w:fill="FBFBFB"/>
        </w:rPr>
        <w:t>5</w:t>
      </w:r>
      <w:r w:rsidRPr="00CE5AE6">
        <w:rPr>
          <w:rFonts w:ascii="Calibri" w:hAnsi="Calibri" w:cs="Calibri"/>
          <w:shd w:val="clear" w:color="auto" w:fill="FBFBFB"/>
        </w:rPr>
        <w:t xml:space="preserve"> (</w:t>
      </w:r>
      <w:r w:rsidR="006E0AC9">
        <w:rPr>
          <w:rFonts w:ascii="Calibri" w:hAnsi="Calibri" w:cs="Calibri"/>
          <w:shd w:val="clear" w:color="auto" w:fill="FBFBFB"/>
        </w:rPr>
        <w:t>cinco</w:t>
      </w:r>
      <w:r w:rsidRPr="00CE5AE6">
        <w:rPr>
          <w:rFonts w:ascii="Calibri" w:hAnsi="Calibri" w:cs="Calibri"/>
          <w:shd w:val="clear" w:color="auto" w:fill="FBFBFB"/>
        </w:rPr>
        <w:t xml:space="preserve">) membros, nomeados </w:t>
      </w:r>
      <w:r>
        <w:rPr>
          <w:rFonts w:ascii="Calibri" w:hAnsi="Calibri" w:cs="Calibri"/>
          <w:shd w:val="clear" w:color="auto" w:fill="FBFBFB"/>
        </w:rPr>
        <w:t xml:space="preserve">através de Portaria </w:t>
      </w:r>
      <w:r w:rsidRPr="00CE5AE6">
        <w:rPr>
          <w:rFonts w:ascii="Calibri" w:hAnsi="Calibri" w:cs="Calibri"/>
          <w:shd w:val="clear" w:color="auto" w:fill="FBFBFB"/>
        </w:rPr>
        <w:t>pelo Presidente da Câmara Municipal, no mês de janeiro</w:t>
      </w:r>
      <w:r>
        <w:rPr>
          <w:rFonts w:ascii="Calibri" w:hAnsi="Calibri" w:cs="Calibri"/>
          <w:shd w:val="clear" w:color="auto" w:fill="FBFBFB"/>
        </w:rPr>
        <w:t xml:space="preserve"> de</w:t>
      </w:r>
      <w:r w:rsidRPr="00CE5AE6">
        <w:rPr>
          <w:rFonts w:ascii="Calibri" w:hAnsi="Calibri" w:cs="Calibri"/>
          <w:shd w:val="clear" w:color="auto" w:fill="FBFBFB"/>
        </w:rPr>
        <w:t xml:space="preserve"> cada exercício legislativo, com mandato até o dia 31 de dezembro do ano corrente, da respectiva nomeação</w:t>
      </w:r>
      <w:r>
        <w:rPr>
          <w:rFonts w:ascii="Calibri" w:hAnsi="Calibri" w:cs="Calibri"/>
          <w:shd w:val="clear" w:color="auto" w:fill="FBFBFB"/>
        </w:rPr>
        <w:t>.</w:t>
      </w:r>
    </w:p>
    <w:p w14:paraId="575BFD6F" w14:textId="77777777" w:rsidR="00AE1FCC" w:rsidRDefault="00AE1FCC" w:rsidP="00F265D4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3E8C701C" w14:textId="1DDE319E" w:rsidR="004D6B37" w:rsidRPr="00410AD3" w:rsidRDefault="00330AC2" w:rsidP="004D6B37">
      <w:pPr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Parágrafo Único</w:t>
      </w:r>
      <w:r w:rsidR="008D7ED3">
        <w:rPr>
          <w:rFonts w:ascii="Calibri" w:hAnsi="Calibri"/>
          <w:b/>
        </w:rPr>
        <w:t>.</w:t>
      </w:r>
      <w:r w:rsidR="008D7ED3">
        <w:rPr>
          <w:rFonts w:ascii="Calibri" w:hAnsi="Calibri"/>
          <w:b/>
        </w:rPr>
        <w:tab/>
      </w:r>
      <w:r w:rsidR="004D6B37" w:rsidRPr="00410AD3">
        <w:rPr>
          <w:rFonts w:ascii="Calibri" w:hAnsi="Calibri"/>
          <w:bCs/>
        </w:rPr>
        <w:t xml:space="preserve">A Portaria descrita no caput designará, dentre os membros, o </w:t>
      </w:r>
      <w:r>
        <w:rPr>
          <w:rFonts w:ascii="Calibri" w:hAnsi="Calibri"/>
          <w:bCs/>
        </w:rPr>
        <w:t>Coordenador</w:t>
      </w:r>
      <w:r w:rsidR="004D6B37" w:rsidRPr="00410AD3">
        <w:rPr>
          <w:rFonts w:ascii="Calibri" w:hAnsi="Calibri"/>
          <w:bCs/>
        </w:rPr>
        <w:t xml:space="preserve"> da Comissão</w:t>
      </w:r>
      <w:r>
        <w:rPr>
          <w:rFonts w:ascii="Calibri" w:hAnsi="Calibri"/>
          <w:bCs/>
        </w:rPr>
        <w:t xml:space="preserve"> e os assessores da</w:t>
      </w:r>
      <w:r w:rsidR="003A30B7">
        <w:rPr>
          <w:rFonts w:ascii="Calibri" w:hAnsi="Calibri"/>
          <w:bCs/>
        </w:rPr>
        <w:t>s</w:t>
      </w:r>
      <w:r>
        <w:rPr>
          <w:rFonts w:ascii="Calibri" w:hAnsi="Calibri"/>
          <w:bCs/>
        </w:rPr>
        <w:t xml:space="preserve"> Comiss</w:t>
      </w:r>
      <w:r w:rsidR="003A30B7">
        <w:rPr>
          <w:rFonts w:ascii="Calibri" w:hAnsi="Calibri"/>
          <w:bCs/>
        </w:rPr>
        <w:t>ões Legislativas</w:t>
      </w:r>
      <w:r>
        <w:rPr>
          <w:rFonts w:ascii="Calibri" w:hAnsi="Calibri"/>
          <w:bCs/>
        </w:rPr>
        <w:t xml:space="preserve"> de Constituição e Justiça e d</w:t>
      </w:r>
      <w:r w:rsidR="003A30B7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Comissão de Orçamento</w:t>
      </w:r>
      <w:r w:rsidR="006E0AC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e o</w:t>
      </w:r>
      <w:r w:rsidR="006E0AC9">
        <w:rPr>
          <w:rFonts w:ascii="Calibri" w:hAnsi="Calibri"/>
          <w:bCs/>
        </w:rPr>
        <w:t>s</w:t>
      </w:r>
      <w:r>
        <w:rPr>
          <w:rFonts w:ascii="Calibri" w:hAnsi="Calibri"/>
          <w:bCs/>
        </w:rPr>
        <w:t xml:space="preserve"> Assessor</w:t>
      </w:r>
      <w:r w:rsidR="006E0AC9">
        <w:rPr>
          <w:rFonts w:ascii="Calibri" w:hAnsi="Calibri"/>
          <w:bCs/>
        </w:rPr>
        <w:t>es</w:t>
      </w:r>
      <w:r>
        <w:rPr>
          <w:rFonts w:ascii="Calibri" w:hAnsi="Calibri"/>
          <w:bCs/>
        </w:rPr>
        <w:t xml:space="preserve"> de </w:t>
      </w:r>
      <w:r w:rsidR="006E0AC9">
        <w:rPr>
          <w:rFonts w:ascii="Calibri" w:hAnsi="Calibri"/>
          <w:bCs/>
        </w:rPr>
        <w:t>Plenário</w:t>
      </w:r>
      <w:r w:rsidR="004D6B37" w:rsidRPr="00410AD3">
        <w:rPr>
          <w:rFonts w:ascii="Calibri" w:hAnsi="Calibri"/>
          <w:bCs/>
        </w:rPr>
        <w:t>.</w:t>
      </w:r>
    </w:p>
    <w:p w14:paraId="2CB5BE8F" w14:textId="77777777" w:rsidR="004D6B37" w:rsidRPr="004D6B37" w:rsidRDefault="004D6B37" w:rsidP="004D6B37">
      <w:pPr>
        <w:jc w:val="both"/>
        <w:rPr>
          <w:rFonts w:ascii="Calibri" w:hAnsi="Calibri"/>
          <w:b/>
        </w:rPr>
      </w:pPr>
    </w:p>
    <w:p w14:paraId="3870D11C" w14:textId="77846694" w:rsidR="00410AD3" w:rsidRDefault="004D6B37" w:rsidP="006E0AC9">
      <w:pPr>
        <w:jc w:val="both"/>
        <w:rPr>
          <w:rFonts w:ascii="Calibri" w:hAnsi="Calibri"/>
          <w:bCs/>
        </w:rPr>
      </w:pPr>
      <w:r w:rsidRPr="00410AD3">
        <w:rPr>
          <w:rFonts w:ascii="Calibri" w:hAnsi="Calibri"/>
          <w:b/>
        </w:rPr>
        <w:t>Art. 3º</w:t>
      </w:r>
      <w:r w:rsidR="00410AD3" w:rsidRPr="00410AD3">
        <w:rPr>
          <w:rFonts w:ascii="Calibri" w:hAnsi="Calibri"/>
          <w:b/>
        </w:rPr>
        <w:t>.</w:t>
      </w:r>
      <w:r w:rsidR="00410AD3">
        <w:rPr>
          <w:rFonts w:ascii="Calibri" w:hAnsi="Calibri"/>
          <w:bCs/>
        </w:rPr>
        <w:tab/>
      </w:r>
      <w:r w:rsidRPr="00410AD3">
        <w:rPr>
          <w:rFonts w:ascii="Calibri" w:hAnsi="Calibri"/>
          <w:bCs/>
        </w:rPr>
        <w:t xml:space="preserve">Compete </w:t>
      </w:r>
      <w:r w:rsidR="001930E7">
        <w:rPr>
          <w:rFonts w:ascii="Calibri" w:hAnsi="Calibri"/>
          <w:bCs/>
        </w:rPr>
        <w:t>aos assessores da</w:t>
      </w:r>
      <w:r w:rsidR="003A30B7">
        <w:rPr>
          <w:rFonts w:ascii="Calibri" w:hAnsi="Calibri"/>
          <w:bCs/>
        </w:rPr>
        <w:t>s</w:t>
      </w:r>
      <w:r w:rsidR="001930E7">
        <w:rPr>
          <w:rFonts w:ascii="Calibri" w:hAnsi="Calibri"/>
          <w:bCs/>
        </w:rPr>
        <w:t xml:space="preserve"> Comiss</w:t>
      </w:r>
      <w:r w:rsidR="003A30B7">
        <w:rPr>
          <w:rFonts w:ascii="Calibri" w:hAnsi="Calibri"/>
          <w:bCs/>
        </w:rPr>
        <w:t>ões</w:t>
      </w:r>
      <w:r w:rsidR="001930E7">
        <w:rPr>
          <w:rFonts w:ascii="Calibri" w:hAnsi="Calibri"/>
          <w:bCs/>
        </w:rPr>
        <w:t xml:space="preserve"> de Constituição e Justiça e</w:t>
      </w:r>
      <w:r w:rsidR="003A30B7">
        <w:rPr>
          <w:rFonts w:ascii="Calibri" w:hAnsi="Calibri"/>
          <w:bCs/>
        </w:rPr>
        <w:t xml:space="preserve"> de</w:t>
      </w:r>
      <w:r w:rsidRPr="00410AD3">
        <w:rPr>
          <w:rFonts w:ascii="Calibri" w:hAnsi="Calibri"/>
          <w:bCs/>
        </w:rPr>
        <w:t xml:space="preserve"> </w:t>
      </w:r>
      <w:r w:rsidR="001930E7">
        <w:rPr>
          <w:rFonts w:ascii="Calibri" w:hAnsi="Calibri"/>
          <w:bCs/>
        </w:rPr>
        <w:t xml:space="preserve">Orçamento auxiliar </w:t>
      </w:r>
      <w:r w:rsidR="003A30B7">
        <w:rPr>
          <w:rFonts w:ascii="Calibri" w:hAnsi="Calibri"/>
          <w:bCs/>
        </w:rPr>
        <w:t>os</w:t>
      </w:r>
      <w:r w:rsidR="001930E7">
        <w:rPr>
          <w:rFonts w:ascii="Calibri" w:hAnsi="Calibri"/>
          <w:bCs/>
        </w:rPr>
        <w:t xml:space="preserve"> vereadores Presidentes das respectivas Comissões Legislativas</w:t>
      </w:r>
      <w:r w:rsidR="00EA131B">
        <w:rPr>
          <w:rFonts w:ascii="Calibri" w:hAnsi="Calibri"/>
          <w:bCs/>
        </w:rPr>
        <w:t>,</w:t>
      </w:r>
      <w:r w:rsidR="001930E7">
        <w:rPr>
          <w:rFonts w:ascii="Calibri" w:hAnsi="Calibri"/>
          <w:bCs/>
        </w:rPr>
        <w:t xml:space="preserve"> nas reuniões de cada uma</w:t>
      </w:r>
      <w:r w:rsidR="003A30B7">
        <w:rPr>
          <w:rFonts w:ascii="Calibri" w:hAnsi="Calibri"/>
          <w:bCs/>
        </w:rPr>
        <w:t xml:space="preserve"> delas</w:t>
      </w:r>
      <w:r w:rsidR="001930E7">
        <w:rPr>
          <w:rFonts w:ascii="Calibri" w:hAnsi="Calibri"/>
          <w:bCs/>
        </w:rPr>
        <w:t xml:space="preserve">, assessorando na elaboração de atas, pautas das sessões </w:t>
      </w:r>
      <w:r w:rsidR="00EA131B">
        <w:rPr>
          <w:rFonts w:ascii="Calibri" w:hAnsi="Calibri"/>
          <w:bCs/>
        </w:rPr>
        <w:t>e elaboração</w:t>
      </w:r>
      <w:r w:rsidR="001930E7">
        <w:rPr>
          <w:rFonts w:ascii="Calibri" w:hAnsi="Calibri"/>
          <w:bCs/>
        </w:rPr>
        <w:t xml:space="preserve"> da Certidões de </w:t>
      </w:r>
      <w:r w:rsidR="00EA131B">
        <w:rPr>
          <w:rFonts w:ascii="Calibri" w:hAnsi="Calibri"/>
          <w:bCs/>
        </w:rPr>
        <w:t>análises</w:t>
      </w:r>
      <w:r w:rsidR="001930E7">
        <w:rPr>
          <w:rFonts w:ascii="Calibri" w:hAnsi="Calibri"/>
          <w:bCs/>
        </w:rPr>
        <w:t xml:space="preserve"> dos Projetos de Lei encaminhados a cada uma das comissões</w:t>
      </w:r>
      <w:r w:rsidR="003A30B7">
        <w:rPr>
          <w:rFonts w:ascii="Calibri" w:hAnsi="Calibri"/>
          <w:bCs/>
        </w:rPr>
        <w:t xml:space="preserve"> para análise</w:t>
      </w:r>
      <w:r w:rsidR="001930E7">
        <w:rPr>
          <w:rFonts w:ascii="Calibri" w:hAnsi="Calibri"/>
          <w:bCs/>
        </w:rPr>
        <w:t>.</w:t>
      </w:r>
    </w:p>
    <w:p w14:paraId="63116328" w14:textId="77777777" w:rsidR="004D6B37" w:rsidRPr="004D6B37" w:rsidRDefault="004D6B37" w:rsidP="004D6B37">
      <w:pPr>
        <w:jc w:val="both"/>
        <w:rPr>
          <w:rFonts w:ascii="Calibri" w:hAnsi="Calibri"/>
          <w:b/>
        </w:rPr>
      </w:pPr>
    </w:p>
    <w:p w14:paraId="2D15D1B2" w14:textId="5E335B49" w:rsidR="004D6B37" w:rsidRPr="0053443C" w:rsidRDefault="004D6B37" w:rsidP="006E0AC9">
      <w:pPr>
        <w:jc w:val="both"/>
        <w:rPr>
          <w:rFonts w:ascii="Calibri" w:hAnsi="Calibri"/>
          <w:bCs/>
        </w:rPr>
      </w:pPr>
      <w:r w:rsidRPr="004D6B37">
        <w:rPr>
          <w:rFonts w:ascii="Calibri" w:hAnsi="Calibri"/>
          <w:b/>
        </w:rPr>
        <w:t xml:space="preserve">Art. </w:t>
      </w:r>
      <w:r w:rsidR="006E0AC9">
        <w:rPr>
          <w:rFonts w:ascii="Calibri" w:hAnsi="Calibri"/>
          <w:b/>
        </w:rPr>
        <w:t>4</w:t>
      </w:r>
      <w:r w:rsidRPr="004D6B37">
        <w:rPr>
          <w:rFonts w:ascii="Calibri" w:hAnsi="Calibri"/>
          <w:b/>
        </w:rPr>
        <w:t>º</w:t>
      </w:r>
      <w:r w:rsidR="0053443C">
        <w:rPr>
          <w:rFonts w:ascii="Calibri" w:hAnsi="Calibri"/>
          <w:b/>
        </w:rPr>
        <w:t>.</w:t>
      </w:r>
      <w:r w:rsidR="0053443C">
        <w:rPr>
          <w:rFonts w:ascii="Calibri" w:hAnsi="Calibri"/>
          <w:b/>
        </w:rPr>
        <w:tab/>
      </w:r>
      <w:r w:rsidRPr="0053443C">
        <w:rPr>
          <w:rFonts w:ascii="Calibri" w:hAnsi="Calibri"/>
          <w:bCs/>
        </w:rPr>
        <w:t>Ao</w:t>
      </w:r>
      <w:r w:rsidR="00EA131B">
        <w:rPr>
          <w:rFonts w:ascii="Calibri" w:hAnsi="Calibri"/>
          <w:bCs/>
        </w:rPr>
        <w:t xml:space="preserve"> Assessor de P</w:t>
      </w:r>
      <w:r w:rsidR="006E0AC9">
        <w:rPr>
          <w:rFonts w:ascii="Calibri" w:hAnsi="Calibri"/>
          <w:bCs/>
        </w:rPr>
        <w:t>lenário</w:t>
      </w:r>
      <w:r w:rsidR="00EA131B">
        <w:rPr>
          <w:rFonts w:ascii="Calibri" w:hAnsi="Calibri"/>
          <w:bCs/>
        </w:rPr>
        <w:t xml:space="preserve"> da Comissão de Apoio Legislativo, compete </w:t>
      </w:r>
      <w:r w:rsidR="006E0AC9">
        <w:rPr>
          <w:rFonts w:ascii="Calibri" w:hAnsi="Calibri"/>
          <w:bCs/>
        </w:rPr>
        <w:t xml:space="preserve">acompanhar e assessorar os vereadores na Reunião Ordinária, como também, </w:t>
      </w:r>
      <w:r w:rsidR="00EA131B">
        <w:rPr>
          <w:rFonts w:ascii="Calibri" w:hAnsi="Calibri"/>
          <w:bCs/>
        </w:rPr>
        <w:t>alimentar os sistemas de tramite do</w:t>
      </w:r>
      <w:r w:rsidR="006E0AC9">
        <w:rPr>
          <w:rFonts w:ascii="Calibri" w:hAnsi="Calibri"/>
          <w:bCs/>
        </w:rPr>
        <w:t>s</w:t>
      </w:r>
      <w:r w:rsidR="00EA131B">
        <w:rPr>
          <w:rFonts w:ascii="Calibri" w:hAnsi="Calibri"/>
          <w:bCs/>
        </w:rPr>
        <w:t xml:space="preserve"> Projetos </w:t>
      </w:r>
      <w:r w:rsidR="003814DE">
        <w:rPr>
          <w:rFonts w:ascii="Calibri" w:hAnsi="Calibri"/>
          <w:bCs/>
        </w:rPr>
        <w:t xml:space="preserve">no Poder Legislativo em especial o Sistema de Apoio ao Processo Legislativo (SAPL) </w:t>
      </w:r>
      <w:r w:rsidR="00D965C5">
        <w:rPr>
          <w:rFonts w:ascii="Calibri" w:hAnsi="Calibri"/>
          <w:bCs/>
        </w:rPr>
        <w:t xml:space="preserve">e </w:t>
      </w:r>
      <w:r w:rsidR="003814DE">
        <w:rPr>
          <w:rFonts w:ascii="Calibri" w:hAnsi="Calibri"/>
          <w:bCs/>
        </w:rPr>
        <w:t>sistemas eletrônicos a serem implantados para tramitação e votação no Processo Legislativo.</w:t>
      </w:r>
    </w:p>
    <w:p w14:paraId="1385351D" w14:textId="77777777" w:rsidR="003814DE" w:rsidRDefault="003814DE" w:rsidP="0053443C">
      <w:pPr>
        <w:ind w:firstLine="1701"/>
        <w:jc w:val="both"/>
        <w:rPr>
          <w:rFonts w:ascii="Calibri" w:hAnsi="Calibri"/>
          <w:b/>
        </w:rPr>
      </w:pPr>
    </w:p>
    <w:p w14:paraId="43755413" w14:textId="11C84848" w:rsidR="004D6B37" w:rsidRPr="004D6B37" w:rsidRDefault="004D6B37" w:rsidP="006E0AC9">
      <w:pPr>
        <w:jc w:val="both"/>
        <w:rPr>
          <w:rFonts w:ascii="Calibri" w:hAnsi="Calibri"/>
          <w:b/>
        </w:rPr>
      </w:pPr>
      <w:r w:rsidRPr="004D6B37">
        <w:rPr>
          <w:rFonts w:ascii="Calibri" w:hAnsi="Calibri"/>
          <w:b/>
        </w:rPr>
        <w:t>Art. 5º</w:t>
      </w:r>
      <w:r w:rsidR="0053443C">
        <w:rPr>
          <w:rFonts w:ascii="Calibri" w:hAnsi="Calibri"/>
          <w:b/>
        </w:rPr>
        <w:t>.</w:t>
      </w:r>
      <w:r w:rsidR="003814DE">
        <w:rPr>
          <w:rFonts w:ascii="Calibri" w:hAnsi="Calibri"/>
          <w:b/>
        </w:rPr>
        <w:tab/>
      </w:r>
      <w:r w:rsidR="003814DE">
        <w:rPr>
          <w:rFonts w:ascii="Calibri" w:hAnsi="Calibri"/>
          <w:bCs/>
        </w:rPr>
        <w:t xml:space="preserve">Todas as atividades desenvolvidas pelos respectivos assessores da presente comissão serão supervisionadas pelo Coordenador desta Comissão. </w:t>
      </w:r>
    </w:p>
    <w:p w14:paraId="072736BF" w14:textId="34E66783" w:rsidR="004D6B37" w:rsidRDefault="004D6B37" w:rsidP="004D6B37">
      <w:pPr>
        <w:jc w:val="both"/>
        <w:rPr>
          <w:rFonts w:ascii="Calibri" w:hAnsi="Calibri"/>
          <w:b/>
        </w:rPr>
      </w:pPr>
    </w:p>
    <w:p w14:paraId="418B9940" w14:textId="142ADDA5" w:rsidR="00DA5F79" w:rsidRDefault="00DA5F79" w:rsidP="006E0AC9">
      <w:pPr>
        <w:jc w:val="both"/>
        <w:rPr>
          <w:rFonts w:ascii="Calibri" w:hAnsi="Calibri" w:cs="Calibri"/>
          <w:color w:val="FF0000"/>
          <w:shd w:val="clear" w:color="auto" w:fill="FBFBFB"/>
        </w:rPr>
      </w:pPr>
      <w:r w:rsidRPr="0049783A">
        <w:rPr>
          <w:rFonts w:ascii="Calibri" w:hAnsi="Calibri" w:cs="Calibri"/>
          <w:b/>
          <w:bCs/>
        </w:rPr>
        <w:t xml:space="preserve">Art. </w:t>
      </w:r>
      <w:r>
        <w:rPr>
          <w:rFonts w:ascii="Calibri" w:hAnsi="Calibri" w:cs="Calibri"/>
          <w:b/>
          <w:bCs/>
        </w:rPr>
        <w:t>6</w:t>
      </w:r>
      <w:r w:rsidRPr="0049783A">
        <w:rPr>
          <w:rFonts w:ascii="Calibri" w:hAnsi="Calibri" w:cs="Calibri"/>
          <w:b/>
          <w:bCs/>
        </w:rPr>
        <w:t>º.</w:t>
      </w:r>
      <w:r w:rsidRPr="00CE5A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 xml:space="preserve">Os membros da comissão </w:t>
      </w:r>
      <w:r>
        <w:rPr>
          <w:rFonts w:ascii="Calibri" w:hAnsi="Calibri" w:cs="Calibri"/>
        </w:rPr>
        <w:t xml:space="preserve">de </w:t>
      </w:r>
      <w:r w:rsidR="003814DE">
        <w:rPr>
          <w:rFonts w:ascii="Calibri" w:hAnsi="Calibri" w:cs="Calibri"/>
        </w:rPr>
        <w:t>Apoio Legislativo</w:t>
      </w:r>
      <w:r>
        <w:rPr>
          <w:rFonts w:ascii="Calibri" w:hAnsi="Calibri" w:cs="Calibri"/>
        </w:rPr>
        <w:t xml:space="preserve"> receberão Jeton </w:t>
      </w:r>
      <w:r w:rsidRPr="00CE5AE6">
        <w:rPr>
          <w:rFonts w:ascii="Calibri" w:hAnsi="Calibri" w:cs="Calibri"/>
        </w:rPr>
        <w:t>pela participação e desenvolvimento de atividades na</w:t>
      </w:r>
      <w:r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reuni</w:t>
      </w:r>
      <w:r>
        <w:rPr>
          <w:rFonts w:ascii="Calibri" w:hAnsi="Calibri" w:cs="Calibri"/>
        </w:rPr>
        <w:t>ões</w:t>
      </w:r>
      <w:r w:rsidRPr="00CE5AE6">
        <w:rPr>
          <w:rFonts w:ascii="Calibri" w:hAnsi="Calibri" w:cs="Calibri"/>
        </w:rPr>
        <w:t xml:space="preserve"> da</w:t>
      </w:r>
      <w:r w:rsidR="003814DE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comiss</w:t>
      </w:r>
      <w:r w:rsidR="003814DE">
        <w:rPr>
          <w:rFonts w:ascii="Calibri" w:hAnsi="Calibri" w:cs="Calibri"/>
        </w:rPr>
        <w:t xml:space="preserve">ões parlamentares as quais fazem parte e </w:t>
      </w:r>
      <w:r w:rsidR="006E0AC9">
        <w:rPr>
          <w:rFonts w:ascii="Calibri" w:hAnsi="Calibri" w:cs="Calibri"/>
        </w:rPr>
        <w:t xml:space="preserve">pela participação </w:t>
      </w:r>
      <w:r w:rsidR="003814DE">
        <w:rPr>
          <w:rFonts w:ascii="Calibri" w:hAnsi="Calibri" w:cs="Calibri"/>
        </w:rPr>
        <w:t xml:space="preserve">nas reuniões ordinárias do Poder Legislativo </w:t>
      </w:r>
    </w:p>
    <w:p w14:paraId="2382F648" w14:textId="77777777" w:rsidR="00DA5F79" w:rsidRDefault="00DA5F79" w:rsidP="00DA5F79">
      <w:pPr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722EED50" w14:textId="77B1911F" w:rsidR="00DA5F79" w:rsidRDefault="006E0AC9" w:rsidP="00DA5F7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hd w:val="clear" w:color="auto" w:fill="FBFBFB"/>
        </w:rPr>
        <w:t>Art. 7º</w:t>
      </w:r>
      <w:r>
        <w:rPr>
          <w:rFonts w:ascii="Calibri" w:hAnsi="Calibri" w:cs="Calibri"/>
          <w:b/>
          <w:bCs/>
          <w:shd w:val="clear" w:color="auto" w:fill="FBFBFB"/>
        </w:rPr>
        <w:tab/>
      </w:r>
      <w:r>
        <w:rPr>
          <w:rFonts w:ascii="Calibri" w:hAnsi="Calibri" w:cs="Calibri"/>
          <w:shd w:val="clear" w:color="auto" w:fill="FBFBFB"/>
        </w:rPr>
        <w:tab/>
      </w:r>
      <w:r w:rsidR="00DA5F79">
        <w:rPr>
          <w:rFonts w:ascii="Calibri" w:hAnsi="Calibri" w:cs="Calibri"/>
          <w:shd w:val="clear" w:color="auto" w:fill="FBFBFB"/>
        </w:rPr>
        <w:t>O</w:t>
      </w:r>
      <w:r w:rsidR="00DA5F79" w:rsidRPr="00CE5AE6">
        <w:rPr>
          <w:rFonts w:ascii="Calibri" w:hAnsi="Calibri" w:cs="Calibri"/>
        </w:rPr>
        <w:t xml:space="preserve"> valor </w:t>
      </w:r>
      <w:r w:rsidR="00DA5F79">
        <w:rPr>
          <w:rFonts w:ascii="Calibri" w:hAnsi="Calibri" w:cs="Calibri"/>
        </w:rPr>
        <w:t xml:space="preserve">do Jeton pela participação nas reuniões é de </w:t>
      </w:r>
      <w:r w:rsidR="00DA5F79" w:rsidRPr="00CE5AE6">
        <w:rPr>
          <w:rFonts w:ascii="Calibri" w:hAnsi="Calibri" w:cs="Calibri"/>
        </w:rPr>
        <w:t>R$ 2</w:t>
      </w:r>
      <w:r w:rsidR="00C461FC">
        <w:rPr>
          <w:rFonts w:ascii="Calibri" w:hAnsi="Calibri" w:cs="Calibri"/>
        </w:rPr>
        <w:t>94,11</w:t>
      </w:r>
      <w:r w:rsidR="00DA5F79" w:rsidRPr="00CE5AE6">
        <w:rPr>
          <w:rFonts w:ascii="Calibri" w:hAnsi="Calibri" w:cs="Calibri"/>
        </w:rPr>
        <w:t xml:space="preserve"> (duzentos e </w:t>
      </w:r>
      <w:r w:rsidR="00C461FC">
        <w:rPr>
          <w:rFonts w:ascii="Calibri" w:hAnsi="Calibri" w:cs="Calibri"/>
        </w:rPr>
        <w:t xml:space="preserve">noventa e quatro reais </w:t>
      </w:r>
      <w:r w:rsidR="003814DE">
        <w:rPr>
          <w:rFonts w:ascii="Calibri" w:hAnsi="Calibri" w:cs="Calibri"/>
        </w:rPr>
        <w:t xml:space="preserve">e </w:t>
      </w:r>
      <w:r w:rsidR="00C461FC">
        <w:rPr>
          <w:rFonts w:ascii="Calibri" w:hAnsi="Calibri" w:cs="Calibri"/>
        </w:rPr>
        <w:t xml:space="preserve">onze </w:t>
      </w:r>
      <w:r w:rsidR="00DA5F79" w:rsidRPr="00CE5AE6">
        <w:rPr>
          <w:rFonts w:ascii="Calibri" w:hAnsi="Calibri" w:cs="Calibri"/>
        </w:rPr>
        <w:t>centavos)</w:t>
      </w:r>
      <w:r w:rsidR="00DA5F79">
        <w:rPr>
          <w:rFonts w:ascii="Calibri" w:hAnsi="Calibri" w:cs="Calibri"/>
        </w:rPr>
        <w:t>;</w:t>
      </w:r>
    </w:p>
    <w:p w14:paraId="4B9C1EFB" w14:textId="3F5D6364" w:rsidR="003814DE" w:rsidRDefault="003814DE" w:rsidP="00DA5F79">
      <w:pPr>
        <w:jc w:val="both"/>
        <w:rPr>
          <w:rFonts w:ascii="Calibri" w:hAnsi="Calibri" w:cs="Calibri"/>
        </w:rPr>
      </w:pPr>
    </w:p>
    <w:p w14:paraId="7CBAD5DB" w14:textId="11B366D0" w:rsidR="003814DE" w:rsidRPr="00AC5049" w:rsidRDefault="003814DE" w:rsidP="00DA5F7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§ </w:t>
      </w:r>
      <w:r w:rsidR="00C461FC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º.</w:t>
      </w:r>
      <w:r>
        <w:rPr>
          <w:rFonts w:ascii="Calibri" w:hAnsi="Calibri" w:cs="Calibri"/>
          <w:b/>
          <w:bCs/>
        </w:rPr>
        <w:tab/>
      </w:r>
      <w:r w:rsidR="00AC5049">
        <w:rPr>
          <w:rFonts w:ascii="Calibri" w:hAnsi="Calibri" w:cs="Calibri"/>
        </w:rPr>
        <w:t xml:space="preserve">O Coordenador da Comissão de Apoio Legislativo receberá o jeton previsto no </w:t>
      </w:r>
      <w:r w:rsidR="00C461FC">
        <w:rPr>
          <w:rFonts w:ascii="Calibri" w:hAnsi="Calibri" w:cs="Calibri"/>
        </w:rPr>
        <w:t>Caput</w:t>
      </w:r>
      <w:r w:rsidR="00AC5049">
        <w:rPr>
          <w:rFonts w:ascii="Calibri" w:hAnsi="Calibri" w:cs="Calibri"/>
        </w:rPr>
        <w:t>, acrescido de 50% (cinquenta por cento).</w:t>
      </w:r>
    </w:p>
    <w:p w14:paraId="0D530902" w14:textId="77777777" w:rsidR="00DA5F79" w:rsidRDefault="00DA5F79" w:rsidP="00DA5F79">
      <w:pPr>
        <w:jc w:val="both"/>
        <w:rPr>
          <w:rFonts w:ascii="Calibri" w:hAnsi="Calibri" w:cs="Calibri"/>
        </w:rPr>
      </w:pPr>
    </w:p>
    <w:p w14:paraId="458D376A" w14:textId="032062F4" w:rsidR="00DA5F79" w:rsidRPr="00CE5AE6" w:rsidRDefault="00DA5F79" w:rsidP="00DA5F79">
      <w:pPr>
        <w:jc w:val="both"/>
        <w:rPr>
          <w:rFonts w:ascii="Calibri" w:hAnsi="Calibri" w:cs="Calibri"/>
        </w:rPr>
      </w:pPr>
      <w:r w:rsidRPr="00574A4A">
        <w:rPr>
          <w:rFonts w:ascii="Calibri" w:hAnsi="Calibri" w:cs="Calibri"/>
          <w:b/>
          <w:bCs/>
        </w:rPr>
        <w:t xml:space="preserve">§ </w:t>
      </w:r>
      <w:r w:rsidR="00C461FC">
        <w:rPr>
          <w:rFonts w:ascii="Calibri" w:hAnsi="Calibri" w:cs="Calibri"/>
          <w:b/>
          <w:bCs/>
        </w:rPr>
        <w:t>2</w:t>
      </w:r>
      <w:r w:rsidRPr="00574A4A">
        <w:rPr>
          <w:rFonts w:ascii="Calibri" w:hAnsi="Calibri" w:cs="Calibri"/>
          <w:b/>
          <w:bCs/>
        </w:rPr>
        <w:t>º.</w:t>
      </w:r>
      <w:r w:rsidRPr="00CE5A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 xml:space="preserve">O Valor do Jeton estabelecido no </w:t>
      </w:r>
      <w:r w:rsidR="00C461FC">
        <w:rPr>
          <w:rFonts w:ascii="Calibri" w:hAnsi="Calibri" w:cs="Calibri"/>
        </w:rPr>
        <w:t>Caput</w:t>
      </w:r>
      <w:r>
        <w:rPr>
          <w:rFonts w:ascii="Calibri" w:hAnsi="Calibri" w:cs="Calibri"/>
        </w:rPr>
        <w:t xml:space="preserve"> s</w:t>
      </w:r>
      <w:r w:rsidRPr="00CE5AE6">
        <w:rPr>
          <w:rFonts w:ascii="Calibri" w:hAnsi="Calibri" w:cs="Calibri"/>
        </w:rPr>
        <w:t>erá reajustado, na mesma data e no</w:t>
      </w:r>
      <w:r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mesmo</w:t>
      </w:r>
      <w:r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índice</w:t>
      </w:r>
      <w:r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do reajuste dos vencimentos dos servidores do poder Legislativo Municipal.</w:t>
      </w:r>
    </w:p>
    <w:p w14:paraId="5593C55C" w14:textId="77777777" w:rsidR="00DA5F79" w:rsidRDefault="00DA5F79" w:rsidP="00DA5F79">
      <w:pPr>
        <w:jc w:val="both"/>
        <w:rPr>
          <w:rFonts w:ascii="Calibri" w:hAnsi="Calibri" w:cs="Calibri"/>
        </w:rPr>
      </w:pPr>
    </w:p>
    <w:p w14:paraId="21072AD2" w14:textId="3D230430" w:rsidR="00DA5F79" w:rsidRPr="00CE5AE6" w:rsidRDefault="00DA5F79" w:rsidP="00DA5F79">
      <w:pPr>
        <w:jc w:val="both"/>
        <w:rPr>
          <w:rFonts w:ascii="Calibri" w:hAnsi="Calibri" w:cs="Calibri"/>
        </w:rPr>
      </w:pPr>
      <w:r w:rsidRPr="00574A4A">
        <w:rPr>
          <w:rFonts w:ascii="Calibri" w:hAnsi="Calibri" w:cs="Calibri"/>
          <w:b/>
          <w:bCs/>
        </w:rPr>
        <w:t xml:space="preserve">§ </w:t>
      </w:r>
      <w:r w:rsidR="00AC5049">
        <w:rPr>
          <w:rFonts w:ascii="Calibri" w:hAnsi="Calibri" w:cs="Calibri"/>
          <w:b/>
          <w:bCs/>
        </w:rPr>
        <w:t>4</w:t>
      </w:r>
      <w:r w:rsidRPr="00574A4A">
        <w:rPr>
          <w:rFonts w:ascii="Calibri" w:hAnsi="Calibri" w:cs="Calibri"/>
          <w:b/>
          <w:bCs/>
        </w:rPr>
        <w:t>º.</w:t>
      </w:r>
      <w:r w:rsidRPr="00CE5AE6">
        <w:rPr>
          <w:rFonts w:ascii="Calibri" w:hAnsi="Calibri" w:cs="Calibri"/>
        </w:rPr>
        <w:t xml:space="preserve"> </w:t>
      </w:r>
      <w:r w:rsidR="00C461FC"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>O pagamento do Jeton fica limitado a 02 (duas) participações mensais nas reuniões da</w:t>
      </w:r>
      <w:r w:rsidR="003A30B7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Comiss</w:t>
      </w:r>
      <w:r w:rsidR="003A30B7">
        <w:rPr>
          <w:rFonts w:ascii="Calibri" w:hAnsi="Calibri" w:cs="Calibri"/>
        </w:rPr>
        <w:t>ões</w:t>
      </w:r>
      <w:r w:rsidR="003814DE">
        <w:rPr>
          <w:rFonts w:ascii="Calibri" w:hAnsi="Calibri" w:cs="Calibri"/>
        </w:rPr>
        <w:t xml:space="preserve"> ou reuniões ordinárias do Poder Legislativo</w:t>
      </w:r>
      <w:r w:rsidRPr="00CE5AE6">
        <w:rPr>
          <w:rFonts w:ascii="Calibri" w:hAnsi="Calibri" w:cs="Calibri"/>
        </w:rPr>
        <w:t>.</w:t>
      </w:r>
    </w:p>
    <w:p w14:paraId="2B02904F" w14:textId="77777777" w:rsidR="00DA5F79" w:rsidRPr="00CE5AE6" w:rsidRDefault="00DA5F79" w:rsidP="00DA5F79">
      <w:pPr>
        <w:ind w:firstLine="1701"/>
        <w:jc w:val="both"/>
        <w:rPr>
          <w:rFonts w:ascii="Calibri" w:hAnsi="Calibri" w:cs="Calibri"/>
        </w:rPr>
      </w:pPr>
    </w:p>
    <w:p w14:paraId="1C66EE42" w14:textId="03647BC2" w:rsidR="00DA5F79" w:rsidRPr="00CE5AE6" w:rsidRDefault="00DA5F79" w:rsidP="00DA5F79">
      <w:pPr>
        <w:jc w:val="both"/>
        <w:rPr>
          <w:rFonts w:ascii="Calibri" w:hAnsi="Calibri" w:cs="Calibri"/>
        </w:rPr>
      </w:pPr>
      <w:r w:rsidRPr="00574A4A">
        <w:rPr>
          <w:rFonts w:ascii="Calibri" w:hAnsi="Calibri" w:cs="Calibri"/>
          <w:b/>
          <w:bCs/>
        </w:rPr>
        <w:t xml:space="preserve">§ </w:t>
      </w:r>
      <w:r w:rsidR="00AC5049">
        <w:rPr>
          <w:rFonts w:ascii="Calibri" w:hAnsi="Calibri" w:cs="Calibri"/>
          <w:b/>
          <w:bCs/>
        </w:rPr>
        <w:t>5</w:t>
      </w:r>
      <w:r w:rsidRPr="00574A4A">
        <w:rPr>
          <w:rFonts w:ascii="Calibri" w:hAnsi="Calibri" w:cs="Calibri"/>
          <w:b/>
          <w:bCs/>
        </w:rPr>
        <w:t>º</w:t>
      </w:r>
      <w:r w:rsidRPr="00CE5AE6">
        <w:rPr>
          <w:rFonts w:ascii="Calibri" w:hAnsi="Calibri" w:cs="Calibri"/>
        </w:rPr>
        <w:t xml:space="preserve"> </w:t>
      </w:r>
      <w:r w:rsidR="00C461FC">
        <w:rPr>
          <w:rFonts w:ascii="Calibri" w:hAnsi="Calibri" w:cs="Calibri"/>
        </w:rPr>
        <w:tab/>
      </w:r>
      <w:r w:rsidRPr="00CE5AE6">
        <w:rPr>
          <w:rFonts w:ascii="Calibri" w:hAnsi="Calibri" w:cs="Calibri"/>
          <w:shd w:val="clear" w:color="auto" w:fill="FBFBFB"/>
        </w:rPr>
        <w:t>O membro da comissão que, injustificadamente deixar de comparecer a mais de 03</w:t>
      </w:r>
      <w:r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>(três) sessões ou atos da Comissão será excluído de pronto da Comissão</w:t>
      </w:r>
      <w:r>
        <w:rPr>
          <w:rFonts w:ascii="Calibri" w:hAnsi="Calibri" w:cs="Calibri"/>
          <w:shd w:val="clear" w:color="auto" w:fill="FBFBFB"/>
        </w:rPr>
        <w:t>.</w:t>
      </w:r>
    </w:p>
    <w:p w14:paraId="4CD0D0AB" w14:textId="77777777" w:rsidR="004D6B37" w:rsidRDefault="004D6B37" w:rsidP="005172D4">
      <w:pPr>
        <w:jc w:val="both"/>
        <w:rPr>
          <w:rFonts w:ascii="Calibri" w:hAnsi="Calibri"/>
          <w:b/>
        </w:rPr>
      </w:pPr>
    </w:p>
    <w:p w14:paraId="2D34FE8F" w14:textId="19D01107" w:rsidR="005172D4" w:rsidRPr="00A20FE2" w:rsidRDefault="005172D4" w:rsidP="00C461FC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Art.</w:t>
      </w:r>
      <w:r w:rsidRPr="00A20FE2">
        <w:rPr>
          <w:rFonts w:ascii="Calibri" w:hAnsi="Calibri"/>
          <w:b/>
        </w:rPr>
        <w:t xml:space="preserve"> </w:t>
      </w:r>
      <w:r w:rsidR="00C461FC">
        <w:rPr>
          <w:rFonts w:ascii="Calibri" w:hAnsi="Calibri"/>
          <w:b/>
        </w:rPr>
        <w:t>8</w:t>
      </w:r>
      <w:r w:rsidRPr="00A20FE2">
        <w:rPr>
          <w:rFonts w:ascii="Calibri" w:hAnsi="Calibri"/>
          <w:b/>
        </w:rPr>
        <w:t>º</w:t>
      </w:r>
      <w:r w:rsidR="00D551D8">
        <w:rPr>
          <w:rFonts w:ascii="Calibri" w:hAnsi="Calibri"/>
        </w:rPr>
        <w:t>.</w:t>
      </w:r>
      <w:r w:rsidR="001A16A0">
        <w:rPr>
          <w:rFonts w:ascii="Calibri" w:hAnsi="Calibri"/>
        </w:rPr>
        <w:tab/>
      </w:r>
      <w:r w:rsidRPr="00A20FE2">
        <w:rPr>
          <w:rFonts w:ascii="Calibri" w:hAnsi="Calibri"/>
        </w:rPr>
        <w:t>Revogadas as disposições em contrári</w:t>
      </w:r>
      <w:r w:rsidR="00204DD8">
        <w:rPr>
          <w:rFonts w:ascii="Calibri" w:hAnsi="Calibri"/>
        </w:rPr>
        <w:t>o</w:t>
      </w:r>
      <w:r w:rsidR="00C461FC">
        <w:rPr>
          <w:rFonts w:ascii="Calibri" w:hAnsi="Calibri"/>
        </w:rPr>
        <w:t>, em especial a Lei Municipal 4.163/2024</w:t>
      </w:r>
      <w:r w:rsidR="00204DD8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A20FE2">
        <w:rPr>
          <w:rFonts w:ascii="Calibri" w:hAnsi="Calibri"/>
        </w:rPr>
        <w:t xml:space="preserve">esta lei entrará em vigor na data de </w:t>
      </w:r>
      <w:r w:rsidR="00D551D8">
        <w:rPr>
          <w:rFonts w:ascii="Calibri" w:hAnsi="Calibri"/>
        </w:rPr>
        <w:t>sua publicação.</w:t>
      </w:r>
    </w:p>
    <w:p w14:paraId="65167596" w14:textId="77777777" w:rsidR="005172D4" w:rsidRDefault="005172D4" w:rsidP="005172D4">
      <w:pPr>
        <w:rPr>
          <w:rFonts w:ascii="Calibri" w:hAnsi="Calibri"/>
        </w:rPr>
      </w:pPr>
    </w:p>
    <w:p w14:paraId="4BBF75C2" w14:textId="77777777" w:rsidR="00C461FC" w:rsidRDefault="00C461FC" w:rsidP="005172D4">
      <w:pPr>
        <w:rPr>
          <w:rFonts w:ascii="Calibri" w:hAnsi="Calibri"/>
        </w:rPr>
      </w:pPr>
    </w:p>
    <w:p w14:paraId="6C46B181" w14:textId="77777777" w:rsidR="00C461FC" w:rsidRPr="00A20FE2" w:rsidRDefault="00C461FC" w:rsidP="00C461F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20 de dezembro de 2024.</w:t>
      </w:r>
    </w:p>
    <w:p w14:paraId="6F149F24" w14:textId="77777777" w:rsidR="00C461FC" w:rsidRPr="00A20FE2" w:rsidRDefault="00C461FC" w:rsidP="00C461FC">
      <w:pPr>
        <w:jc w:val="center"/>
        <w:rPr>
          <w:rFonts w:ascii="Calibri" w:hAnsi="Calibri"/>
        </w:rPr>
      </w:pPr>
    </w:p>
    <w:p w14:paraId="052A1CE5" w14:textId="77777777" w:rsidR="00C461FC" w:rsidRDefault="00C461FC" w:rsidP="00C461FC">
      <w:pPr>
        <w:jc w:val="center"/>
        <w:rPr>
          <w:rFonts w:ascii="Calibri" w:hAnsi="Calibri"/>
        </w:rPr>
      </w:pPr>
    </w:p>
    <w:p w14:paraId="3BA33790" w14:textId="77777777" w:rsidR="00C461FC" w:rsidRPr="00A20FE2" w:rsidRDefault="00C461FC" w:rsidP="00C461FC">
      <w:pPr>
        <w:jc w:val="center"/>
        <w:rPr>
          <w:rFonts w:ascii="Calibri" w:hAnsi="Calibri"/>
        </w:rPr>
      </w:pPr>
    </w:p>
    <w:p w14:paraId="7F9755E4" w14:textId="77777777" w:rsidR="00C461FC" w:rsidRPr="00A20FE2" w:rsidRDefault="00C461FC" w:rsidP="00C461FC">
      <w:pPr>
        <w:jc w:val="center"/>
        <w:rPr>
          <w:rFonts w:ascii="Calibri" w:hAnsi="Calibri"/>
        </w:rPr>
      </w:pPr>
    </w:p>
    <w:p w14:paraId="6BC71013" w14:textId="77777777" w:rsidR="00C461FC" w:rsidRDefault="00C461FC" w:rsidP="00C461F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Filipe Almeida de Souza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Fernando Cairuga Camboim</w:t>
      </w:r>
    </w:p>
    <w:p w14:paraId="4EC099AB" w14:textId="77777777" w:rsidR="00C461FC" w:rsidRDefault="00C461FC" w:rsidP="00C461F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4DD41D32" w14:textId="77777777" w:rsidR="00C461FC" w:rsidRDefault="00C461FC" w:rsidP="00C461FC">
      <w:pPr>
        <w:ind w:firstLine="708"/>
        <w:rPr>
          <w:rFonts w:ascii="Calibri" w:hAnsi="Calibri"/>
          <w:b/>
        </w:rPr>
      </w:pPr>
    </w:p>
    <w:p w14:paraId="5D70EC77" w14:textId="77777777" w:rsidR="00C461FC" w:rsidRDefault="00C461FC" w:rsidP="00C461FC">
      <w:pPr>
        <w:ind w:firstLine="708"/>
        <w:rPr>
          <w:rFonts w:ascii="Calibri" w:hAnsi="Calibri"/>
          <w:b/>
        </w:rPr>
      </w:pPr>
    </w:p>
    <w:p w14:paraId="502C813F" w14:textId="77777777" w:rsidR="00C461FC" w:rsidRDefault="00C461FC" w:rsidP="00C461FC">
      <w:pPr>
        <w:ind w:firstLine="708"/>
        <w:rPr>
          <w:rFonts w:ascii="Calibri" w:hAnsi="Calibri"/>
          <w:b/>
        </w:rPr>
      </w:pPr>
    </w:p>
    <w:p w14:paraId="56673CEE" w14:textId="77777777" w:rsidR="00C461FC" w:rsidRDefault="00C461FC" w:rsidP="00C461F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Jander Lauro Heberle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Claiton Chagas Dornelles</w:t>
      </w:r>
    </w:p>
    <w:p w14:paraId="519957A4" w14:textId="77777777" w:rsidR="00C461FC" w:rsidRPr="00A20FE2" w:rsidRDefault="00C461FC" w:rsidP="00C461F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474CE6FF" w14:textId="77777777" w:rsidR="00C461FC" w:rsidRPr="00A20FE2" w:rsidRDefault="00C461FC" w:rsidP="005172D4">
      <w:pPr>
        <w:rPr>
          <w:rFonts w:ascii="Calibri" w:hAnsi="Calibri"/>
        </w:rPr>
      </w:pPr>
    </w:p>
    <w:p w14:paraId="29A9D9D4" w14:textId="77777777" w:rsidR="005172D4" w:rsidRDefault="005172D4" w:rsidP="005172D4">
      <w:pPr>
        <w:rPr>
          <w:rFonts w:ascii="Calibri" w:hAnsi="Calibri"/>
        </w:rPr>
      </w:pPr>
    </w:p>
    <w:p w14:paraId="516E3E52" w14:textId="77777777" w:rsidR="00C461FC" w:rsidRDefault="00C461FC" w:rsidP="005172D4">
      <w:pPr>
        <w:rPr>
          <w:rFonts w:ascii="Calibri" w:hAnsi="Calibri"/>
        </w:rPr>
      </w:pPr>
    </w:p>
    <w:p w14:paraId="4320DEEB" w14:textId="77777777" w:rsidR="00C461FC" w:rsidRDefault="00C461FC" w:rsidP="005172D4">
      <w:pPr>
        <w:rPr>
          <w:rFonts w:ascii="Calibri" w:hAnsi="Calibri"/>
        </w:rPr>
      </w:pPr>
    </w:p>
    <w:p w14:paraId="3B438794" w14:textId="77777777" w:rsidR="00C461FC" w:rsidRDefault="00C461FC" w:rsidP="005172D4">
      <w:pPr>
        <w:rPr>
          <w:rFonts w:ascii="Calibri" w:hAnsi="Calibri"/>
        </w:rPr>
      </w:pPr>
    </w:p>
    <w:p w14:paraId="46668CAB" w14:textId="77777777" w:rsidR="00C461FC" w:rsidRPr="00A20FE2" w:rsidRDefault="00C461FC" w:rsidP="005172D4">
      <w:pPr>
        <w:rPr>
          <w:rFonts w:ascii="Calibri" w:hAnsi="Calibri"/>
        </w:rPr>
      </w:pPr>
    </w:p>
    <w:p w14:paraId="2432597B" w14:textId="77777777" w:rsidR="002D7F99" w:rsidRPr="002D7F99" w:rsidRDefault="002D7F99" w:rsidP="002D7F99">
      <w:pPr>
        <w:jc w:val="center"/>
        <w:rPr>
          <w:rFonts w:ascii="Calibri" w:hAnsi="Calibri"/>
          <w:b/>
          <w:bCs/>
        </w:rPr>
      </w:pPr>
      <w:r w:rsidRPr="002D7F99">
        <w:rPr>
          <w:rFonts w:ascii="Calibri" w:hAnsi="Calibri"/>
          <w:b/>
          <w:bCs/>
        </w:rPr>
        <w:t>JUSTIFICATIVA DO PROJETO</w:t>
      </w:r>
    </w:p>
    <w:p w14:paraId="3A9F9821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179BF8AA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559F60F5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5E57709E" w14:textId="77777777" w:rsidR="002D7F99" w:rsidRPr="002D7F99" w:rsidRDefault="002D7F99" w:rsidP="002D7F99">
      <w:pPr>
        <w:ind w:firstLine="1701"/>
        <w:jc w:val="both"/>
        <w:rPr>
          <w:rFonts w:ascii="Calibri" w:hAnsi="Calibri"/>
        </w:rPr>
      </w:pPr>
      <w:r w:rsidRPr="002D7F99">
        <w:rPr>
          <w:rFonts w:ascii="Calibri" w:hAnsi="Calibri"/>
        </w:rPr>
        <w:t>Senhores Vereadores:</w:t>
      </w:r>
    </w:p>
    <w:p w14:paraId="5B884087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152060CC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35C0105B" w14:textId="15D1AA7D" w:rsidR="002D7F99" w:rsidRDefault="002D7F99" w:rsidP="00F949D6">
      <w:pPr>
        <w:ind w:firstLine="1701"/>
        <w:jc w:val="both"/>
        <w:rPr>
          <w:rFonts w:ascii="Calibri" w:hAnsi="Calibri"/>
        </w:rPr>
      </w:pPr>
      <w:r w:rsidRPr="002D7F99">
        <w:rPr>
          <w:rFonts w:ascii="Calibri" w:hAnsi="Calibri"/>
        </w:rPr>
        <w:t xml:space="preserve">O presente Projeto de Lei Legislativo, </w:t>
      </w:r>
      <w:r w:rsidR="00FA1ED4">
        <w:rPr>
          <w:rFonts w:ascii="Calibri" w:hAnsi="Calibri"/>
        </w:rPr>
        <w:t>visa criar uma estrutura de apoio aos Vereadores e as comissões parlamentares, no sentido de auxiliar nas análises dos Projetos encaminhados as respectivas comissões, elaborando pareceres, atas e certidões de apreciação,</w:t>
      </w:r>
    </w:p>
    <w:p w14:paraId="27862F77" w14:textId="23E3CA30" w:rsidR="00FA1ED4" w:rsidRDefault="00FA1ED4" w:rsidP="00F949D6">
      <w:pPr>
        <w:ind w:firstLine="1701"/>
        <w:jc w:val="both"/>
        <w:rPr>
          <w:rFonts w:ascii="Calibri" w:hAnsi="Calibri"/>
        </w:rPr>
      </w:pPr>
    </w:p>
    <w:p w14:paraId="74D06BB3" w14:textId="3EC3BA9F" w:rsidR="00D965C5" w:rsidRDefault="00D965C5" w:rsidP="00F949D6">
      <w:pPr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Já o</w:t>
      </w:r>
      <w:r w:rsidR="00C461FC">
        <w:rPr>
          <w:rFonts w:ascii="Calibri" w:hAnsi="Calibri"/>
        </w:rPr>
        <w:t>s</w:t>
      </w:r>
      <w:r>
        <w:rPr>
          <w:rFonts w:ascii="Calibri" w:hAnsi="Calibri"/>
        </w:rPr>
        <w:t xml:space="preserve"> assessor</w:t>
      </w:r>
      <w:r w:rsidR="00C461FC">
        <w:rPr>
          <w:rFonts w:ascii="Calibri" w:hAnsi="Calibri"/>
        </w:rPr>
        <w:t>es de Plenário</w:t>
      </w:r>
      <w:r>
        <w:rPr>
          <w:rFonts w:ascii="Calibri" w:hAnsi="Calibri"/>
        </w:rPr>
        <w:t>, visa</w:t>
      </w:r>
      <w:r w:rsidR="00C461FC">
        <w:rPr>
          <w:rFonts w:ascii="Calibri" w:hAnsi="Calibri"/>
        </w:rPr>
        <w:t>m</w:t>
      </w:r>
      <w:r>
        <w:rPr>
          <w:rFonts w:ascii="Calibri" w:hAnsi="Calibri"/>
        </w:rPr>
        <w:t xml:space="preserve"> acompanhar as reuniões </w:t>
      </w:r>
      <w:r w:rsidR="00C461FC">
        <w:rPr>
          <w:rFonts w:ascii="Calibri" w:hAnsi="Calibri"/>
        </w:rPr>
        <w:t xml:space="preserve">as </w:t>
      </w:r>
      <w:r>
        <w:rPr>
          <w:rFonts w:ascii="Calibri" w:hAnsi="Calibri"/>
        </w:rPr>
        <w:t xml:space="preserve">reuniões ordinárias do Poder Legislativo </w:t>
      </w:r>
      <w:r w:rsidR="00C461FC">
        <w:rPr>
          <w:rFonts w:ascii="Calibri" w:hAnsi="Calibri"/>
        </w:rPr>
        <w:t xml:space="preserve">para assessorarem os vereadores, como também, </w:t>
      </w:r>
      <w:r>
        <w:rPr>
          <w:rFonts w:ascii="Calibri" w:hAnsi="Calibri"/>
        </w:rPr>
        <w:t>alimentar automaticamente os sistemas n</w:t>
      </w:r>
      <w:r w:rsidR="003A30B7">
        <w:rPr>
          <w:rFonts w:ascii="Calibri" w:hAnsi="Calibri"/>
        </w:rPr>
        <w:t>a</w:t>
      </w:r>
      <w:r>
        <w:rPr>
          <w:rFonts w:ascii="Calibri" w:hAnsi="Calibri"/>
        </w:rPr>
        <w:t xml:space="preserve"> medida em que estão sendo apreciados ou que tiverem andamento dentro do Poder Legislativo.</w:t>
      </w:r>
    </w:p>
    <w:p w14:paraId="789977CD" w14:textId="77777777" w:rsidR="00C461FC" w:rsidRDefault="00C461FC" w:rsidP="00C461F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</w:p>
    <w:p w14:paraId="3DD4840B" w14:textId="77777777" w:rsidR="00C461FC" w:rsidRDefault="00C461FC" w:rsidP="00C461FC">
      <w:pPr>
        <w:jc w:val="center"/>
        <w:rPr>
          <w:rFonts w:ascii="Calibri" w:hAnsi="Calibri"/>
        </w:rPr>
      </w:pPr>
    </w:p>
    <w:p w14:paraId="02EB524F" w14:textId="77777777" w:rsidR="00C461FC" w:rsidRDefault="00C461FC" w:rsidP="00C461FC">
      <w:pPr>
        <w:jc w:val="center"/>
        <w:rPr>
          <w:rFonts w:ascii="Calibri" w:hAnsi="Calibri"/>
        </w:rPr>
      </w:pPr>
    </w:p>
    <w:p w14:paraId="4923926A" w14:textId="77777777" w:rsidR="00C461FC" w:rsidRDefault="00C461FC" w:rsidP="00C461FC">
      <w:pPr>
        <w:jc w:val="center"/>
        <w:rPr>
          <w:rFonts w:ascii="Calibri" w:hAnsi="Calibri"/>
        </w:rPr>
      </w:pPr>
    </w:p>
    <w:p w14:paraId="7D145DB3" w14:textId="18C14292" w:rsidR="00C461FC" w:rsidRPr="00A20FE2" w:rsidRDefault="00C461FC" w:rsidP="00C461FC">
      <w:pPr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20 de dezembro de 2024.</w:t>
      </w:r>
    </w:p>
    <w:p w14:paraId="115B9FAE" w14:textId="77777777" w:rsidR="00C461FC" w:rsidRPr="00A20FE2" w:rsidRDefault="00C461FC" w:rsidP="00C461FC">
      <w:pPr>
        <w:jc w:val="center"/>
        <w:rPr>
          <w:rFonts w:ascii="Calibri" w:hAnsi="Calibri"/>
        </w:rPr>
      </w:pPr>
    </w:p>
    <w:p w14:paraId="03098F3C" w14:textId="77777777" w:rsidR="00C461FC" w:rsidRDefault="00C461FC" w:rsidP="00C461FC">
      <w:pPr>
        <w:jc w:val="center"/>
        <w:rPr>
          <w:rFonts w:ascii="Calibri" w:hAnsi="Calibri"/>
        </w:rPr>
      </w:pPr>
    </w:p>
    <w:p w14:paraId="20C8AD0B" w14:textId="77777777" w:rsidR="00C461FC" w:rsidRPr="00A20FE2" w:rsidRDefault="00C461FC" w:rsidP="00C461FC">
      <w:pPr>
        <w:jc w:val="center"/>
        <w:rPr>
          <w:rFonts w:ascii="Calibri" w:hAnsi="Calibri"/>
        </w:rPr>
      </w:pPr>
    </w:p>
    <w:p w14:paraId="4DA333F9" w14:textId="77777777" w:rsidR="00C461FC" w:rsidRPr="00A20FE2" w:rsidRDefault="00C461FC" w:rsidP="00C461FC">
      <w:pPr>
        <w:jc w:val="center"/>
        <w:rPr>
          <w:rFonts w:ascii="Calibri" w:hAnsi="Calibri"/>
        </w:rPr>
      </w:pPr>
    </w:p>
    <w:p w14:paraId="090DB20D" w14:textId="77777777" w:rsidR="00C461FC" w:rsidRDefault="00C461FC" w:rsidP="00C461F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Filipe Almeida de Souza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Fernando Cairuga Camboim</w:t>
      </w:r>
    </w:p>
    <w:p w14:paraId="6D7440FC" w14:textId="77777777" w:rsidR="00C461FC" w:rsidRDefault="00C461FC" w:rsidP="00C461F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1FEE0074" w14:textId="77777777" w:rsidR="00C461FC" w:rsidRDefault="00C461FC" w:rsidP="00C461FC">
      <w:pPr>
        <w:ind w:firstLine="708"/>
        <w:rPr>
          <w:rFonts w:ascii="Calibri" w:hAnsi="Calibri"/>
          <w:b/>
        </w:rPr>
      </w:pPr>
    </w:p>
    <w:p w14:paraId="08943431" w14:textId="77777777" w:rsidR="00C461FC" w:rsidRDefault="00C461FC" w:rsidP="00C461FC">
      <w:pPr>
        <w:ind w:firstLine="708"/>
        <w:rPr>
          <w:rFonts w:ascii="Calibri" w:hAnsi="Calibri"/>
          <w:b/>
        </w:rPr>
      </w:pPr>
    </w:p>
    <w:p w14:paraId="38A2EB4E" w14:textId="77777777" w:rsidR="00C461FC" w:rsidRDefault="00C461FC" w:rsidP="00C461FC">
      <w:pPr>
        <w:ind w:firstLine="708"/>
        <w:rPr>
          <w:rFonts w:ascii="Calibri" w:hAnsi="Calibri"/>
          <w:b/>
        </w:rPr>
      </w:pPr>
    </w:p>
    <w:p w14:paraId="5D29EF51" w14:textId="77777777" w:rsidR="00C461FC" w:rsidRDefault="00C461FC" w:rsidP="00C461F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Jander Lauro Heberle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Claiton Chagas Dornelles</w:t>
      </w:r>
    </w:p>
    <w:p w14:paraId="2CCEEA6B" w14:textId="77777777" w:rsidR="00C461FC" w:rsidRPr="00A20FE2" w:rsidRDefault="00C461FC" w:rsidP="00C461F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296BAA2F" w14:textId="77777777" w:rsidR="00FA1ED4" w:rsidRPr="002D7F99" w:rsidRDefault="00FA1ED4" w:rsidP="00F949D6">
      <w:pPr>
        <w:ind w:firstLine="1701"/>
        <w:jc w:val="both"/>
        <w:rPr>
          <w:rFonts w:ascii="Calibri" w:hAnsi="Calibri"/>
        </w:rPr>
      </w:pPr>
    </w:p>
    <w:p w14:paraId="24404AE0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518548B8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72969FCB" w14:textId="5926B60D" w:rsidR="005172D4" w:rsidRPr="00373E2F" w:rsidRDefault="002D7F99" w:rsidP="00C461FC">
      <w:pPr>
        <w:jc w:val="both"/>
        <w:rPr>
          <w:rFonts w:ascii="Calibri" w:hAnsi="Calibri"/>
          <w:b/>
          <w:bCs/>
        </w:rPr>
      </w:pP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</w:p>
    <w:p w14:paraId="73BD4017" w14:textId="756D5C18" w:rsidR="00203845" w:rsidRPr="00230199" w:rsidRDefault="00203845" w:rsidP="00230199">
      <w:pPr>
        <w:rPr>
          <w:color w:val="003366"/>
        </w:rPr>
      </w:pPr>
    </w:p>
    <w:sectPr w:rsidR="00203845" w:rsidRPr="00230199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8B698" w14:textId="77777777" w:rsidR="002A03D5" w:rsidRDefault="002A03D5">
      <w:r>
        <w:separator/>
      </w:r>
    </w:p>
  </w:endnote>
  <w:endnote w:type="continuationSeparator" w:id="0">
    <w:p w14:paraId="4CCBF4C0" w14:textId="77777777" w:rsidR="002A03D5" w:rsidRDefault="002A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C375F" w14:textId="77777777" w:rsidR="002A03D5" w:rsidRDefault="002A03D5">
      <w:r>
        <w:separator/>
      </w:r>
    </w:p>
  </w:footnote>
  <w:footnote w:type="continuationSeparator" w:id="0">
    <w:p w14:paraId="10D0C2DF" w14:textId="77777777" w:rsidR="002A03D5" w:rsidRDefault="002A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96716048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1387B"/>
    <w:multiLevelType w:val="hybridMultilevel"/>
    <w:tmpl w:val="474CBE12"/>
    <w:lvl w:ilvl="0" w:tplc="29BEAD56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 w15:restartNumberingAfterBreak="0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261421">
    <w:abstractNumId w:val="1"/>
  </w:num>
  <w:num w:numId="2" w16cid:durableId="1976444378">
    <w:abstractNumId w:val="4"/>
  </w:num>
  <w:num w:numId="3" w16cid:durableId="1815413576">
    <w:abstractNumId w:val="2"/>
  </w:num>
  <w:num w:numId="4" w16cid:durableId="1665476398">
    <w:abstractNumId w:val="3"/>
  </w:num>
  <w:num w:numId="5" w16cid:durableId="16997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37B3"/>
    <w:rsid w:val="000244E0"/>
    <w:rsid w:val="00024B5B"/>
    <w:rsid w:val="00034044"/>
    <w:rsid w:val="0004464B"/>
    <w:rsid w:val="00044CA0"/>
    <w:rsid w:val="00045739"/>
    <w:rsid w:val="00055766"/>
    <w:rsid w:val="000776B4"/>
    <w:rsid w:val="0008422F"/>
    <w:rsid w:val="000A0A15"/>
    <w:rsid w:val="000B4EC8"/>
    <w:rsid w:val="000E1F49"/>
    <w:rsid w:val="000E5EC1"/>
    <w:rsid w:val="00105782"/>
    <w:rsid w:val="00106250"/>
    <w:rsid w:val="00113F70"/>
    <w:rsid w:val="00131658"/>
    <w:rsid w:val="00153214"/>
    <w:rsid w:val="00172C65"/>
    <w:rsid w:val="001930E7"/>
    <w:rsid w:val="001A16A0"/>
    <w:rsid w:val="001C75C3"/>
    <w:rsid w:val="001D1696"/>
    <w:rsid w:val="001F0690"/>
    <w:rsid w:val="00203845"/>
    <w:rsid w:val="00204DD8"/>
    <w:rsid w:val="002155F4"/>
    <w:rsid w:val="00230199"/>
    <w:rsid w:val="00234294"/>
    <w:rsid w:val="00245DEE"/>
    <w:rsid w:val="002611BD"/>
    <w:rsid w:val="002634B0"/>
    <w:rsid w:val="002807D5"/>
    <w:rsid w:val="00294271"/>
    <w:rsid w:val="00297FA7"/>
    <w:rsid w:val="002A03D5"/>
    <w:rsid w:val="002A7B53"/>
    <w:rsid w:val="002B7C75"/>
    <w:rsid w:val="002C6B60"/>
    <w:rsid w:val="002D5CA9"/>
    <w:rsid w:val="002D7F99"/>
    <w:rsid w:val="002F4301"/>
    <w:rsid w:val="00300B18"/>
    <w:rsid w:val="00314ECE"/>
    <w:rsid w:val="003164E9"/>
    <w:rsid w:val="003265BF"/>
    <w:rsid w:val="00330AC2"/>
    <w:rsid w:val="00340049"/>
    <w:rsid w:val="0034174C"/>
    <w:rsid w:val="003439C8"/>
    <w:rsid w:val="0035161D"/>
    <w:rsid w:val="00365C2B"/>
    <w:rsid w:val="00367F30"/>
    <w:rsid w:val="00373E2F"/>
    <w:rsid w:val="00375C52"/>
    <w:rsid w:val="003814DE"/>
    <w:rsid w:val="003829EF"/>
    <w:rsid w:val="003846E4"/>
    <w:rsid w:val="0039199C"/>
    <w:rsid w:val="003A30B7"/>
    <w:rsid w:val="003A4674"/>
    <w:rsid w:val="003A7EBA"/>
    <w:rsid w:val="003B16FA"/>
    <w:rsid w:val="003C3C27"/>
    <w:rsid w:val="003C3F62"/>
    <w:rsid w:val="003D6919"/>
    <w:rsid w:val="003D6DBE"/>
    <w:rsid w:val="003E4448"/>
    <w:rsid w:val="003F30F3"/>
    <w:rsid w:val="00404B33"/>
    <w:rsid w:val="00404B83"/>
    <w:rsid w:val="00410AD3"/>
    <w:rsid w:val="00413E18"/>
    <w:rsid w:val="00420FC5"/>
    <w:rsid w:val="00460C2A"/>
    <w:rsid w:val="00465CE9"/>
    <w:rsid w:val="00474F63"/>
    <w:rsid w:val="00475252"/>
    <w:rsid w:val="00484FF7"/>
    <w:rsid w:val="00485928"/>
    <w:rsid w:val="004A0882"/>
    <w:rsid w:val="004B2B04"/>
    <w:rsid w:val="004B3718"/>
    <w:rsid w:val="004B7CA8"/>
    <w:rsid w:val="004D4A7D"/>
    <w:rsid w:val="004D6B37"/>
    <w:rsid w:val="004F0A11"/>
    <w:rsid w:val="004F2944"/>
    <w:rsid w:val="00501395"/>
    <w:rsid w:val="00514CC6"/>
    <w:rsid w:val="005172D4"/>
    <w:rsid w:val="0053443C"/>
    <w:rsid w:val="00542285"/>
    <w:rsid w:val="00542A7D"/>
    <w:rsid w:val="00580264"/>
    <w:rsid w:val="00585EC9"/>
    <w:rsid w:val="00592C28"/>
    <w:rsid w:val="005A37A2"/>
    <w:rsid w:val="005A5DED"/>
    <w:rsid w:val="005B1568"/>
    <w:rsid w:val="005C0301"/>
    <w:rsid w:val="005C7043"/>
    <w:rsid w:val="005E3453"/>
    <w:rsid w:val="006127C4"/>
    <w:rsid w:val="006176F9"/>
    <w:rsid w:val="006575E2"/>
    <w:rsid w:val="0069707D"/>
    <w:rsid w:val="006B4BB7"/>
    <w:rsid w:val="006E0AC9"/>
    <w:rsid w:val="006F3A7C"/>
    <w:rsid w:val="006F6F18"/>
    <w:rsid w:val="00700DF5"/>
    <w:rsid w:val="00710C10"/>
    <w:rsid w:val="00715511"/>
    <w:rsid w:val="0071692C"/>
    <w:rsid w:val="007273B6"/>
    <w:rsid w:val="00732554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08"/>
    <w:rsid w:val="00886AD6"/>
    <w:rsid w:val="00893760"/>
    <w:rsid w:val="008A0868"/>
    <w:rsid w:val="008C17A4"/>
    <w:rsid w:val="008C46C5"/>
    <w:rsid w:val="008C56CF"/>
    <w:rsid w:val="008C7075"/>
    <w:rsid w:val="008C7FA4"/>
    <w:rsid w:val="008D1565"/>
    <w:rsid w:val="008D5DB0"/>
    <w:rsid w:val="008D7ED3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3451"/>
    <w:rsid w:val="009C40BF"/>
    <w:rsid w:val="009C5E16"/>
    <w:rsid w:val="009D7E0C"/>
    <w:rsid w:val="009E118A"/>
    <w:rsid w:val="00A00C59"/>
    <w:rsid w:val="00A2606E"/>
    <w:rsid w:val="00A26214"/>
    <w:rsid w:val="00A32BCC"/>
    <w:rsid w:val="00A418D2"/>
    <w:rsid w:val="00A44894"/>
    <w:rsid w:val="00A54C84"/>
    <w:rsid w:val="00A91818"/>
    <w:rsid w:val="00A91E22"/>
    <w:rsid w:val="00AC5049"/>
    <w:rsid w:val="00AC752D"/>
    <w:rsid w:val="00AE0F32"/>
    <w:rsid w:val="00AE1FCC"/>
    <w:rsid w:val="00AE2B03"/>
    <w:rsid w:val="00B33FA2"/>
    <w:rsid w:val="00B431A9"/>
    <w:rsid w:val="00B440FF"/>
    <w:rsid w:val="00B514BD"/>
    <w:rsid w:val="00B535D6"/>
    <w:rsid w:val="00B74FF3"/>
    <w:rsid w:val="00B81C82"/>
    <w:rsid w:val="00B8328E"/>
    <w:rsid w:val="00B83FD6"/>
    <w:rsid w:val="00B84CA4"/>
    <w:rsid w:val="00B86085"/>
    <w:rsid w:val="00B91711"/>
    <w:rsid w:val="00B96CA4"/>
    <w:rsid w:val="00BB026A"/>
    <w:rsid w:val="00BB0AA3"/>
    <w:rsid w:val="00BC2570"/>
    <w:rsid w:val="00BE03EB"/>
    <w:rsid w:val="00BE1074"/>
    <w:rsid w:val="00BF44E2"/>
    <w:rsid w:val="00C054DE"/>
    <w:rsid w:val="00C461FC"/>
    <w:rsid w:val="00C668B0"/>
    <w:rsid w:val="00C66DE4"/>
    <w:rsid w:val="00C67785"/>
    <w:rsid w:val="00C8168E"/>
    <w:rsid w:val="00CA56EE"/>
    <w:rsid w:val="00CB3C52"/>
    <w:rsid w:val="00CB4261"/>
    <w:rsid w:val="00CC1B00"/>
    <w:rsid w:val="00D03B14"/>
    <w:rsid w:val="00D05C69"/>
    <w:rsid w:val="00D15C65"/>
    <w:rsid w:val="00D25EBA"/>
    <w:rsid w:val="00D26415"/>
    <w:rsid w:val="00D30693"/>
    <w:rsid w:val="00D41B50"/>
    <w:rsid w:val="00D551D8"/>
    <w:rsid w:val="00D555B4"/>
    <w:rsid w:val="00D75219"/>
    <w:rsid w:val="00D965C5"/>
    <w:rsid w:val="00DA4922"/>
    <w:rsid w:val="00DA5F79"/>
    <w:rsid w:val="00DB239D"/>
    <w:rsid w:val="00DF1FC8"/>
    <w:rsid w:val="00DF681D"/>
    <w:rsid w:val="00E05C25"/>
    <w:rsid w:val="00E215C9"/>
    <w:rsid w:val="00E21D1C"/>
    <w:rsid w:val="00E30FFF"/>
    <w:rsid w:val="00E617FD"/>
    <w:rsid w:val="00E676B0"/>
    <w:rsid w:val="00E7677D"/>
    <w:rsid w:val="00E8609F"/>
    <w:rsid w:val="00EA0901"/>
    <w:rsid w:val="00EA131B"/>
    <w:rsid w:val="00EB5A60"/>
    <w:rsid w:val="00EB6445"/>
    <w:rsid w:val="00EC49B1"/>
    <w:rsid w:val="00EE655C"/>
    <w:rsid w:val="00F109AD"/>
    <w:rsid w:val="00F10C95"/>
    <w:rsid w:val="00F211BB"/>
    <w:rsid w:val="00F221B2"/>
    <w:rsid w:val="00F265D4"/>
    <w:rsid w:val="00F3073B"/>
    <w:rsid w:val="00F31E87"/>
    <w:rsid w:val="00F4155C"/>
    <w:rsid w:val="00F60083"/>
    <w:rsid w:val="00F728ED"/>
    <w:rsid w:val="00F84C1E"/>
    <w:rsid w:val="00F878A3"/>
    <w:rsid w:val="00F94111"/>
    <w:rsid w:val="00F949D6"/>
    <w:rsid w:val="00FA1ED4"/>
    <w:rsid w:val="00FC5166"/>
    <w:rsid w:val="00FF2DA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3</cp:revision>
  <cp:lastPrinted>2021-12-27T21:49:00Z</cp:lastPrinted>
  <dcterms:created xsi:type="dcterms:W3CDTF">2024-12-26T13:44:00Z</dcterms:created>
  <dcterms:modified xsi:type="dcterms:W3CDTF">2024-12-26T14:01:00Z</dcterms:modified>
</cp:coreProperties>
</file>