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E97CA0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Pr="00E34185">
        <w:rPr>
          <w:rFonts w:asciiTheme="minorHAnsi" w:hAnsiTheme="minorHAnsi" w:cstheme="minorHAnsi"/>
        </w:rPr>
        <w:t xml:space="preserve"> 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 w:rsidR="00A32A11">
        <w:rPr>
          <w:rFonts w:asciiTheme="minorHAnsi" w:hAnsiTheme="minorHAnsi" w:cstheme="minorHAnsi"/>
        </w:rPr>
        <w:t xml:space="preserve">esar Prates Cunha, que determine à Secretaria Municipal da Saúde, em parceria com a Secretaria Municipal de Educação, a realização de exames de ACUIDADE VISUAL nas escolas da rede </w:t>
      </w:r>
      <w:r w:rsidR="00446A25">
        <w:rPr>
          <w:rFonts w:asciiTheme="minorHAnsi" w:hAnsiTheme="minorHAnsi" w:cstheme="minorHAnsi"/>
        </w:rPr>
        <w:t>pública municipal.</w:t>
      </w:r>
    </w:p>
    <w:p w:rsidR="00446A25" w:rsidRDefault="00446A2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8179DF">
        <w:rPr>
          <w:rFonts w:asciiTheme="minorHAnsi" w:hAnsiTheme="minorHAnsi" w:cstheme="minorHAnsi"/>
        </w:rPr>
        <w:t xml:space="preserve">             A ACUIDADE VISUAL </w:t>
      </w:r>
      <w:r>
        <w:rPr>
          <w:rFonts w:asciiTheme="minorHAnsi" w:hAnsiTheme="minorHAnsi" w:cstheme="minorHAnsi"/>
        </w:rPr>
        <w:t>consiste na avaliação da visão humana, identificando possíveis comprometimentos ou alteração que possam interferir no aprendizado dos alunos. O exame é essencial para o bom desempenho escolar das crianças, já que muitas dificuldades de aprendizado podem estar relacionadas à visão. A detec</w:t>
      </w:r>
      <w:r w:rsidR="008179DF">
        <w:rPr>
          <w:rFonts w:asciiTheme="minorHAnsi" w:hAnsiTheme="minorHAnsi" w:cstheme="minorHAnsi"/>
        </w:rPr>
        <w:t>ção precoce de problemas visuais permite encaminhamentos e tratamentos adequados, promovendo inclusão, equidade e desenvolvimento educacional.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8179DF">
        <w:rPr>
          <w:rFonts w:asciiTheme="minorHAnsi" w:hAnsiTheme="minorHAnsi" w:cstheme="minorHAnsi"/>
        </w:rPr>
        <w:t>São Jerônimo, 19 de maio</w:t>
      </w:r>
      <w:r w:rsidR="0075481C">
        <w:rPr>
          <w:rFonts w:asciiTheme="minorHAnsi" w:hAnsiTheme="minorHAnsi" w:cstheme="minorHAnsi"/>
        </w:rPr>
        <w:t xml:space="preserve"> </w:t>
      </w:r>
      <w:r w:rsidR="00140F4F">
        <w:rPr>
          <w:rFonts w:asciiTheme="minorHAnsi" w:hAnsiTheme="minorHAnsi" w:cstheme="minorHAnsi"/>
        </w:rPr>
        <w:t xml:space="preserve">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A2" w:rsidRDefault="00DD5BA2">
      <w:r>
        <w:separator/>
      </w:r>
    </w:p>
  </w:endnote>
  <w:endnote w:type="continuationSeparator" w:id="0">
    <w:p w:rsidR="00DD5BA2" w:rsidRDefault="00DD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A2" w:rsidRDefault="00DD5BA2">
      <w:r>
        <w:separator/>
      </w:r>
    </w:p>
  </w:footnote>
  <w:footnote w:type="continuationSeparator" w:id="0">
    <w:p w:rsidR="00DD5BA2" w:rsidRDefault="00DD5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D5BA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915831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46A2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A5DED"/>
    <w:rsid w:val="005A62D8"/>
    <w:rsid w:val="005B1568"/>
    <w:rsid w:val="005D1F5A"/>
    <w:rsid w:val="005E3453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5481C"/>
    <w:rsid w:val="00763364"/>
    <w:rsid w:val="0078106C"/>
    <w:rsid w:val="007933E7"/>
    <w:rsid w:val="007A2E8A"/>
    <w:rsid w:val="007C6AFD"/>
    <w:rsid w:val="007C7C40"/>
    <w:rsid w:val="007E5F23"/>
    <w:rsid w:val="00811909"/>
    <w:rsid w:val="008155F8"/>
    <w:rsid w:val="008179DF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230E1"/>
    <w:rsid w:val="00A2799B"/>
    <w:rsid w:val="00A32A11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D5BA2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F520-FBFB-40F9-87FC-84848A2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4</cp:revision>
  <cp:lastPrinted>2025-05-19T14:00:00Z</cp:lastPrinted>
  <dcterms:created xsi:type="dcterms:W3CDTF">2025-05-19T13:41:00Z</dcterms:created>
  <dcterms:modified xsi:type="dcterms:W3CDTF">2025-05-19T14:12:00Z</dcterms:modified>
</cp:coreProperties>
</file>