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3A" w:rsidRDefault="00A06E3A" w:rsidP="00A06E3A">
      <w:pPr>
        <w:tabs>
          <w:tab w:val="left" w:pos="3686"/>
        </w:tabs>
        <w:spacing w:line="360" w:lineRule="auto"/>
        <w:ind w:left="426" w:right="-2"/>
        <w:jc w:val="both"/>
        <w:rPr>
          <w:rFonts w:ascii="Arial" w:hAnsi="Arial" w:cs="Arial"/>
          <w:b/>
        </w:rPr>
      </w:pPr>
    </w:p>
    <w:p w:rsidR="00A06E3A" w:rsidRPr="00A06E3A" w:rsidRDefault="00A06E3A" w:rsidP="00A06E3A">
      <w:pPr>
        <w:tabs>
          <w:tab w:val="left" w:pos="3686"/>
        </w:tabs>
        <w:spacing w:line="360" w:lineRule="auto"/>
        <w:ind w:left="426" w:right="-2"/>
        <w:jc w:val="center"/>
        <w:rPr>
          <w:rFonts w:asciiTheme="minorHAnsi" w:hAnsiTheme="minorHAnsi" w:cstheme="minorHAnsi"/>
          <w:b/>
        </w:rPr>
      </w:pPr>
      <w:r w:rsidRPr="00A06E3A">
        <w:rPr>
          <w:rFonts w:asciiTheme="minorHAnsi" w:hAnsiTheme="minorHAnsi" w:cstheme="minorHAnsi"/>
          <w:b/>
        </w:rPr>
        <w:t>Projeto de Lei Legislativo nº 13/2025</w:t>
      </w:r>
    </w:p>
    <w:p w:rsidR="00A06E3A" w:rsidRPr="00A06E3A" w:rsidRDefault="00A06E3A" w:rsidP="00A06E3A">
      <w:pPr>
        <w:tabs>
          <w:tab w:val="left" w:pos="3686"/>
        </w:tabs>
        <w:spacing w:line="360" w:lineRule="auto"/>
        <w:ind w:left="3828" w:right="-2"/>
        <w:jc w:val="both"/>
        <w:rPr>
          <w:rFonts w:asciiTheme="minorHAnsi" w:hAnsiTheme="minorHAnsi" w:cstheme="minorHAnsi"/>
        </w:rPr>
      </w:pPr>
    </w:p>
    <w:p w:rsidR="00A06E3A" w:rsidRPr="00A06E3A" w:rsidRDefault="00A06E3A" w:rsidP="00A06E3A">
      <w:pPr>
        <w:tabs>
          <w:tab w:val="left" w:pos="3686"/>
        </w:tabs>
        <w:ind w:left="3827"/>
        <w:jc w:val="both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Dispõe sobre a entrega domiciliar gratuita de medicamentos de uso contínuo as pessoas idosas, com Deficiência, Doenças Crônicas, acamadas ou em situação de vulnerabilidade social do Município de São Jerônimo e dá outras providências.</w:t>
      </w:r>
    </w:p>
    <w:p w:rsidR="00A06E3A" w:rsidRPr="00A06E3A" w:rsidRDefault="00A06E3A" w:rsidP="00A06E3A">
      <w:pPr>
        <w:tabs>
          <w:tab w:val="left" w:pos="3686"/>
        </w:tabs>
        <w:spacing w:line="360" w:lineRule="auto"/>
        <w:ind w:left="426" w:right="-2"/>
        <w:jc w:val="both"/>
        <w:rPr>
          <w:rFonts w:asciiTheme="minorHAnsi" w:hAnsiTheme="minorHAnsi" w:cstheme="minorHAnsi"/>
          <w:b/>
        </w:rPr>
      </w:pPr>
    </w:p>
    <w:p w:rsidR="00A06E3A" w:rsidRPr="00A06E3A" w:rsidRDefault="0052359D" w:rsidP="00A06E3A">
      <w:pPr>
        <w:tabs>
          <w:tab w:val="left" w:pos="368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  </w:t>
      </w:r>
      <w:bookmarkStart w:id="0" w:name="_GoBack"/>
      <w:bookmarkEnd w:id="0"/>
      <w:r w:rsidR="00A06E3A" w:rsidRPr="00A06E3A">
        <w:rPr>
          <w:rFonts w:asciiTheme="minorHAnsi" w:hAnsiTheme="minorHAnsi" w:cstheme="minorHAnsi"/>
          <w:b/>
        </w:rPr>
        <w:t xml:space="preserve">JÚLIO CESAR PRATES CUNHA, </w:t>
      </w:r>
      <w:r w:rsidR="00A06E3A" w:rsidRPr="00A06E3A">
        <w:rPr>
          <w:rFonts w:asciiTheme="minorHAnsi" w:hAnsiTheme="minorHAnsi" w:cstheme="minorHAnsi"/>
        </w:rPr>
        <w:t xml:space="preserve">Prefeito Municipal de São Jerônimo/RS, no uso de suas atribuições legais, conferidas pelo Artigo 53, IV da Lei Orgânica, </w:t>
      </w:r>
      <w:r w:rsidR="00A06E3A" w:rsidRPr="00A06E3A">
        <w:rPr>
          <w:rFonts w:asciiTheme="minorHAnsi" w:hAnsiTheme="minorHAnsi" w:cstheme="minorHAnsi"/>
          <w:b/>
        </w:rPr>
        <w:t>FAZ SABER</w:t>
      </w:r>
      <w:r w:rsidR="00A06E3A" w:rsidRPr="00A06E3A">
        <w:rPr>
          <w:rFonts w:asciiTheme="minorHAnsi" w:hAnsiTheme="minorHAnsi" w:cstheme="minorHAnsi"/>
        </w:rPr>
        <w:t xml:space="preserve"> que a Câmara Municipal aprovou e eu sanciono a seguinte LEI:</w:t>
      </w:r>
    </w:p>
    <w:p w:rsidR="00A06E3A" w:rsidRPr="00A06E3A" w:rsidRDefault="00A06E3A" w:rsidP="00A06E3A">
      <w:pPr>
        <w:rPr>
          <w:rFonts w:asciiTheme="minorHAnsi" w:hAnsiTheme="minorHAnsi" w:cstheme="minorHAnsi"/>
          <w:b/>
          <w:bCs/>
        </w:rPr>
      </w:pPr>
    </w:p>
    <w:p w:rsidR="00A06E3A" w:rsidRPr="00A06E3A" w:rsidRDefault="00A06E3A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</w:t>
      </w:r>
      <w:r w:rsidR="009833BC" w:rsidRPr="00A06E3A">
        <w:rPr>
          <w:rFonts w:asciiTheme="minorHAnsi" w:hAnsiTheme="minorHAnsi" w:cstheme="minorHAnsi"/>
          <w:b/>
          <w:bCs/>
        </w:rPr>
        <w:t>rt. 1º</w:t>
      </w:r>
      <w:r w:rsidR="009833BC" w:rsidRPr="00A06E3A">
        <w:rPr>
          <w:rFonts w:asciiTheme="minorHAnsi" w:hAnsiTheme="minorHAnsi" w:cstheme="minorHAnsi"/>
        </w:rPr>
        <w:t xml:space="preserve"> Fica instituído, no âmbito do Município de São Jerônimo, o </w:t>
      </w:r>
      <w:r w:rsidR="009833BC" w:rsidRPr="00A06E3A">
        <w:rPr>
          <w:rFonts w:asciiTheme="minorHAnsi" w:hAnsiTheme="minorHAnsi" w:cstheme="minorHAnsi"/>
          <w:b/>
          <w:bCs/>
        </w:rPr>
        <w:t>Programa de Entrega Domiciliar Gratuita de Medicamentos de Uso Contínuo</w:t>
      </w:r>
      <w:r w:rsidR="009833BC" w:rsidRPr="00A06E3A">
        <w:rPr>
          <w:rFonts w:asciiTheme="minorHAnsi" w:hAnsiTheme="minorHAnsi" w:cstheme="minorHAnsi"/>
        </w:rPr>
        <w:t>, destinado a atender:</w:t>
      </w:r>
    </w:p>
    <w:p w:rsidR="00A06E3A" w:rsidRPr="00A06E3A" w:rsidRDefault="009833BC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br/>
        <w:t>I –</w:t>
      </w:r>
      <w:proofErr w:type="gramStart"/>
      <w:r w:rsidRPr="00A06E3A">
        <w:rPr>
          <w:rFonts w:asciiTheme="minorHAnsi" w:hAnsiTheme="minorHAnsi" w:cstheme="minorHAnsi"/>
        </w:rPr>
        <w:t xml:space="preserve">   </w:t>
      </w:r>
      <w:proofErr w:type="gramEnd"/>
      <w:r w:rsidRPr="00A06E3A">
        <w:rPr>
          <w:rFonts w:asciiTheme="minorHAnsi" w:hAnsiTheme="minorHAnsi" w:cstheme="minorHAnsi"/>
        </w:rPr>
        <w:t>pessoas idosas;</w:t>
      </w:r>
      <w:r w:rsidRPr="00A06E3A">
        <w:rPr>
          <w:rFonts w:asciiTheme="minorHAnsi" w:hAnsiTheme="minorHAnsi" w:cstheme="minorHAnsi"/>
        </w:rPr>
        <w:br/>
        <w:t>II –  pessoas com deficiência;</w:t>
      </w:r>
      <w:r w:rsidRPr="00A06E3A">
        <w:rPr>
          <w:rFonts w:asciiTheme="minorHAnsi" w:hAnsiTheme="minorHAnsi" w:cstheme="minorHAnsi"/>
        </w:rPr>
        <w:br/>
        <w:t>III – pessoas com doenças crônicas;</w:t>
      </w:r>
      <w:r w:rsidRPr="00A06E3A">
        <w:rPr>
          <w:rFonts w:asciiTheme="minorHAnsi" w:hAnsiTheme="minorHAnsi" w:cstheme="minorHAnsi"/>
        </w:rPr>
        <w:br/>
        <w:t xml:space="preserve">IV – pessoas em situação de vulnerabilidade social;                                   </w:t>
      </w:r>
    </w:p>
    <w:p w:rsidR="00A06E3A" w:rsidRPr="00A06E3A" w:rsidRDefault="009833BC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V-</w:t>
      </w:r>
      <w:proofErr w:type="gramStart"/>
      <w:r w:rsidRPr="00A06E3A">
        <w:rPr>
          <w:rFonts w:asciiTheme="minorHAnsi" w:hAnsiTheme="minorHAnsi" w:cstheme="minorHAnsi"/>
        </w:rPr>
        <w:t xml:space="preserve">    </w:t>
      </w:r>
      <w:proofErr w:type="gramEnd"/>
      <w:r w:rsidRPr="00A06E3A">
        <w:rPr>
          <w:rFonts w:asciiTheme="minorHAnsi" w:hAnsiTheme="minorHAnsi" w:cstheme="minorHAnsi"/>
        </w:rPr>
        <w:t xml:space="preserve">pacientes acamados;    </w:t>
      </w:r>
    </w:p>
    <w:p w:rsidR="00A06E3A" w:rsidRPr="00A06E3A" w:rsidRDefault="009833BC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VI-</w:t>
      </w:r>
      <w:proofErr w:type="gramStart"/>
      <w:r w:rsidRPr="00A06E3A">
        <w:rPr>
          <w:rFonts w:asciiTheme="minorHAnsi" w:hAnsiTheme="minorHAnsi" w:cstheme="minorHAnsi"/>
        </w:rPr>
        <w:t xml:space="preserve">   </w:t>
      </w:r>
      <w:proofErr w:type="gramEnd"/>
      <w:r w:rsidRPr="00A06E3A">
        <w:rPr>
          <w:rFonts w:asciiTheme="minorHAnsi" w:hAnsiTheme="minorHAnsi" w:cstheme="minorHAnsi"/>
        </w:rPr>
        <w:t xml:space="preserve">pacientes em </w:t>
      </w:r>
      <w:proofErr w:type="spellStart"/>
      <w:r w:rsidRPr="00A06E3A">
        <w:rPr>
          <w:rFonts w:asciiTheme="minorHAnsi" w:hAnsiTheme="minorHAnsi" w:cstheme="minorHAnsi"/>
        </w:rPr>
        <w:t>oxigenoterapia</w:t>
      </w:r>
      <w:proofErr w:type="spellEnd"/>
      <w:r w:rsidRPr="00A06E3A">
        <w:rPr>
          <w:rFonts w:asciiTheme="minorHAnsi" w:hAnsiTheme="minorHAnsi" w:cstheme="minorHAnsi"/>
        </w:rPr>
        <w:t xml:space="preserve">;  </w:t>
      </w:r>
    </w:p>
    <w:p w:rsidR="00A06E3A" w:rsidRPr="00A06E3A" w:rsidRDefault="009833BC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VII-</w:t>
      </w:r>
      <w:proofErr w:type="gramStart"/>
      <w:r w:rsidRPr="00A06E3A">
        <w:rPr>
          <w:rFonts w:asciiTheme="minorHAnsi" w:hAnsiTheme="minorHAnsi" w:cstheme="minorHAnsi"/>
        </w:rPr>
        <w:t xml:space="preserve">  </w:t>
      </w:r>
      <w:proofErr w:type="gramEnd"/>
      <w:r w:rsidRPr="00A06E3A">
        <w:rPr>
          <w:rFonts w:asciiTheme="minorHAnsi" w:hAnsiTheme="minorHAnsi" w:cstheme="minorHAnsi"/>
        </w:rPr>
        <w:t xml:space="preserve">pacientes em terapia nutricional enteral;   </w:t>
      </w:r>
    </w:p>
    <w:p w:rsidR="009833BC" w:rsidRPr="00A06E3A" w:rsidRDefault="00A06E3A" w:rsidP="00A06E3A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V</w:t>
      </w:r>
      <w:r w:rsidR="009833BC" w:rsidRPr="00A06E3A">
        <w:rPr>
          <w:rFonts w:asciiTheme="minorHAnsi" w:hAnsiTheme="minorHAnsi" w:cstheme="minorHAnsi"/>
        </w:rPr>
        <w:t>III- pacientes usuários de fraldas;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 xml:space="preserve"> </w:t>
      </w:r>
      <w:r w:rsidRPr="00A06E3A">
        <w:rPr>
          <w:rFonts w:asciiTheme="minorHAnsi" w:hAnsiTheme="minorHAnsi" w:cstheme="minorHAnsi"/>
          <w:b/>
          <w:bCs/>
        </w:rPr>
        <w:t>§ 1º</w:t>
      </w:r>
      <w:r w:rsidRPr="00A06E3A">
        <w:rPr>
          <w:rFonts w:asciiTheme="minorHAnsi" w:hAnsiTheme="minorHAnsi" w:cstheme="minorHAnsi"/>
        </w:rPr>
        <w:t xml:space="preserve"> Para receber o benefício, o paciente ou responsável deverá apresentar:</w:t>
      </w:r>
    </w:p>
    <w:p w:rsidR="00A06E3A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br/>
        <w:t>I –</w:t>
      </w:r>
      <w:proofErr w:type="gramStart"/>
      <w:r w:rsidRPr="00A06E3A">
        <w:rPr>
          <w:rFonts w:asciiTheme="minorHAnsi" w:hAnsiTheme="minorHAnsi" w:cstheme="minorHAnsi"/>
        </w:rPr>
        <w:t xml:space="preserve">  </w:t>
      </w:r>
      <w:proofErr w:type="gramEnd"/>
      <w:r w:rsidRPr="00A06E3A">
        <w:rPr>
          <w:rFonts w:asciiTheme="minorHAnsi" w:hAnsiTheme="minorHAnsi" w:cstheme="minorHAnsi"/>
        </w:rPr>
        <w:t>comprovante de residência (aceita-se conta de energia elétrica no nome do paciente ou responsável, ou declaração do Agente Comunitário de Saúde como comp</w:t>
      </w:r>
      <w:r w:rsidR="004C0013" w:rsidRPr="00A06E3A">
        <w:rPr>
          <w:rFonts w:asciiTheme="minorHAnsi" w:hAnsiTheme="minorHAnsi" w:cstheme="minorHAnsi"/>
        </w:rPr>
        <w:t xml:space="preserve">rovação de endereço); </w:t>
      </w:r>
      <w:r w:rsidRPr="00A06E3A">
        <w:rPr>
          <w:rFonts w:asciiTheme="minorHAnsi" w:hAnsiTheme="minorHAnsi" w:cstheme="minorHAnsi"/>
        </w:rPr>
        <w:t xml:space="preserve">II – documento de identidade; </w:t>
      </w:r>
    </w:p>
    <w:p w:rsidR="00A06E3A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>III _Cartão Nacional do SUS</w:t>
      </w:r>
      <w:r w:rsidRPr="00A06E3A">
        <w:rPr>
          <w:rFonts w:asciiTheme="minorHAnsi" w:hAnsiTheme="minorHAnsi" w:cstheme="minorHAnsi"/>
        </w:rPr>
        <w:br/>
        <w:t>IV – prescrição médica atualizada:</w:t>
      </w:r>
      <w:r w:rsidRPr="00A06E3A">
        <w:rPr>
          <w:rFonts w:asciiTheme="minorHAnsi" w:hAnsiTheme="minorHAnsi" w:cstheme="minorHAnsi"/>
        </w:rPr>
        <w:br/>
        <w:t>   a)</w:t>
      </w:r>
      <w:proofErr w:type="gramStart"/>
      <w:r w:rsidRPr="00A06E3A">
        <w:rPr>
          <w:rFonts w:asciiTheme="minorHAnsi" w:hAnsiTheme="minorHAnsi" w:cstheme="minorHAnsi"/>
        </w:rPr>
        <w:t xml:space="preserve">  </w:t>
      </w:r>
      <w:proofErr w:type="gramEnd"/>
      <w:r w:rsidRPr="00A06E3A">
        <w:rPr>
          <w:rFonts w:asciiTheme="minorHAnsi" w:hAnsiTheme="minorHAnsi" w:cstheme="minorHAnsi"/>
        </w:rPr>
        <w:t>validade de até 180 (cento e oitenta) dias para medicamentos de uso contínuo;</w:t>
      </w:r>
      <w:r w:rsidRPr="00A06E3A">
        <w:rPr>
          <w:rFonts w:asciiTheme="minorHAnsi" w:hAnsiTheme="minorHAnsi" w:cstheme="minorHAnsi"/>
        </w:rPr>
        <w:br/>
        <w:t xml:space="preserve">   b)  validade de até 30 (trinta) dias para medicamentos controlados;    </w:t>
      </w:r>
    </w:p>
    <w:p w:rsidR="009833BC" w:rsidRPr="00A06E3A" w:rsidRDefault="004C0013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 xml:space="preserve"> </w:t>
      </w:r>
      <w:r w:rsidR="009833BC" w:rsidRPr="00A06E3A">
        <w:rPr>
          <w:rFonts w:asciiTheme="minorHAnsi" w:hAnsiTheme="minorHAnsi" w:cstheme="minorHAnsi"/>
        </w:rPr>
        <w:t>V – comprovante de condição de saúde, idade ou vulnerabilidade social. (Laudo)</w:t>
      </w:r>
    </w:p>
    <w:p w:rsidR="00A06E3A" w:rsidRPr="00A06E3A" w:rsidRDefault="00A06E3A" w:rsidP="009833BC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:rsidR="00A06E3A" w:rsidRPr="00A06E3A" w:rsidRDefault="00A06E3A" w:rsidP="009833BC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lastRenderedPageBreak/>
        <w:t>§ 2º</w:t>
      </w:r>
      <w:r w:rsidRPr="00A06E3A">
        <w:rPr>
          <w:rFonts w:asciiTheme="minorHAnsi" w:hAnsiTheme="minorHAnsi" w:cstheme="minorHAnsi"/>
        </w:rPr>
        <w:t xml:space="preserve"> Os beneficiários em situação de vulnerabilidade social deverão estar devidamente cadastrados em programas sociais do Governo Federal, Estadual ou Municipal.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§ 3º</w:t>
      </w:r>
      <w:r w:rsidRPr="00A06E3A">
        <w:rPr>
          <w:rFonts w:asciiTheme="minorHAnsi" w:hAnsiTheme="minorHAnsi" w:cstheme="minorHAnsi"/>
        </w:rPr>
        <w:t xml:space="preserve"> A entrega dos medicamentos poderá ser realizada por:</w:t>
      </w:r>
      <w:r w:rsidRPr="00A06E3A">
        <w:rPr>
          <w:rFonts w:asciiTheme="minorHAnsi" w:hAnsiTheme="minorHAnsi" w:cstheme="minorHAnsi"/>
        </w:rPr>
        <w:br/>
        <w:t>I – servidor designado pela Secretaria Municipal de Saúde;</w:t>
      </w:r>
      <w:r w:rsidRPr="00A06E3A">
        <w:rPr>
          <w:rFonts w:asciiTheme="minorHAnsi" w:hAnsiTheme="minorHAnsi" w:cstheme="minorHAnsi"/>
        </w:rPr>
        <w:br/>
        <w:t>II – equipe de Estratégia de Saúde da Família (ESF);</w:t>
      </w:r>
      <w:r w:rsidRPr="00A06E3A">
        <w:rPr>
          <w:rFonts w:asciiTheme="minorHAnsi" w:hAnsiTheme="minorHAnsi" w:cstheme="minorHAnsi"/>
        </w:rPr>
        <w:br/>
        <w:t>III – Agentes Comunitários de Saúde;</w:t>
      </w:r>
      <w:r w:rsidRPr="00A06E3A">
        <w:rPr>
          <w:rFonts w:asciiTheme="minorHAnsi" w:hAnsiTheme="minorHAnsi" w:cstheme="minorHAnsi"/>
        </w:rPr>
        <w:br/>
        <w:t>IV – transporte sanitário municipal, conforme a necessidade e disponibilidade.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§ 4º</w:t>
      </w:r>
      <w:r w:rsidRPr="00A06E3A">
        <w:rPr>
          <w:rFonts w:asciiTheme="minorHAnsi" w:hAnsiTheme="minorHAnsi" w:cstheme="minorHAnsi"/>
        </w:rPr>
        <w:t xml:space="preserve"> A Secretaria Municipal de Saúde estabelecerá </w:t>
      </w:r>
      <w:r w:rsidRPr="00A06E3A">
        <w:rPr>
          <w:rFonts w:asciiTheme="minorHAnsi" w:hAnsiTheme="minorHAnsi" w:cstheme="minorHAnsi"/>
          <w:b/>
          <w:bCs/>
        </w:rPr>
        <w:t>cronograma de distribuição</w:t>
      </w:r>
      <w:r w:rsidRPr="00A06E3A">
        <w:rPr>
          <w:rFonts w:asciiTheme="minorHAnsi" w:hAnsiTheme="minorHAnsi" w:cstheme="minorHAnsi"/>
        </w:rPr>
        <w:t xml:space="preserve"> previamente definido, visando garantir regularidade e eficiência na entrega domiciliar.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A06E3A">
        <w:rPr>
          <w:rFonts w:asciiTheme="minorHAnsi" w:hAnsiTheme="minorHAnsi" w:cstheme="minorHAnsi"/>
          <w:b/>
          <w:bCs/>
        </w:rPr>
        <w:t>Art. 2º</w:t>
      </w:r>
      <w:r w:rsidRPr="00A06E3A">
        <w:rPr>
          <w:rFonts w:asciiTheme="minorHAnsi" w:hAnsiTheme="minorHAnsi" w:cstheme="minorHAnsi"/>
        </w:rPr>
        <w:t xml:space="preserve"> Os medicamentos entregues deverão constar na </w:t>
      </w:r>
      <w:r w:rsidRPr="00A06E3A">
        <w:rPr>
          <w:rFonts w:asciiTheme="minorHAnsi" w:hAnsiTheme="minorHAnsi" w:cstheme="minorHAnsi"/>
          <w:b/>
          <w:bCs/>
        </w:rPr>
        <w:t>relação de medicamentos padronizados e disponíveis na Rede Municipal de Saúde (REMUNE).</w:t>
      </w:r>
    </w:p>
    <w:p w:rsidR="009833BC" w:rsidRPr="00A06E3A" w:rsidRDefault="009833BC" w:rsidP="009833BC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A06E3A">
        <w:rPr>
          <w:rFonts w:eastAsia="Times New Roman" w:cstheme="minorHAnsi"/>
          <w:sz w:val="24"/>
          <w:szCs w:val="24"/>
          <w:lang w:eastAsia="pt-BR"/>
        </w:rPr>
        <w:t>A Farmácia Básica Municipal do SUS será um ponto de concentração da dispensação</w:t>
      </w:r>
      <w:proofErr w:type="gramStart"/>
      <w:r w:rsidRPr="00A06E3A">
        <w:rPr>
          <w:rFonts w:eastAsia="Times New Roman" w:cstheme="minorHAnsi"/>
          <w:sz w:val="24"/>
          <w:szCs w:val="24"/>
          <w:lang w:eastAsia="pt-BR"/>
        </w:rPr>
        <w:t xml:space="preserve"> ou seja</w:t>
      </w:r>
      <w:proofErr w:type="gramEnd"/>
      <w:r w:rsidRPr="00A06E3A">
        <w:rPr>
          <w:rFonts w:eastAsia="Times New Roman" w:cstheme="minorHAnsi"/>
          <w:sz w:val="24"/>
          <w:szCs w:val="24"/>
          <w:lang w:eastAsia="pt-BR"/>
        </w:rPr>
        <w:t xml:space="preserve"> um local unificado de retirada de medicamentos. O paciente retira todos os seus medicamentos (sejam eles do componente Básico, do </w:t>
      </w:r>
      <w:proofErr w:type="gramStart"/>
      <w:r w:rsidRPr="00A06E3A">
        <w:rPr>
          <w:rFonts w:eastAsia="Times New Roman" w:cstheme="minorHAnsi"/>
          <w:sz w:val="24"/>
          <w:szCs w:val="24"/>
          <w:lang w:eastAsia="pt-BR"/>
        </w:rPr>
        <w:t>Componente Especializado/Estadual ou determinados judicialmente</w:t>
      </w:r>
      <w:proofErr w:type="gramEnd"/>
      <w:r w:rsidRPr="00A06E3A">
        <w:rPr>
          <w:rFonts w:eastAsia="Times New Roman" w:cstheme="minorHAnsi"/>
          <w:sz w:val="24"/>
          <w:szCs w:val="24"/>
          <w:lang w:eastAsia="pt-BR"/>
        </w:rPr>
        <w:t>) em uma única farmácia da rede pública municipal.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Parágrafo único.</w:t>
      </w:r>
      <w:r w:rsidRPr="00A06E3A">
        <w:rPr>
          <w:rFonts w:asciiTheme="minorHAnsi" w:hAnsiTheme="minorHAnsi" w:cstheme="minorHAnsi"/>
        </w:rPr>
        <w:t xml:space="preserve"> A Secretaria Municipal de Saúde poderá celebrar </w:t>
      </w:r>
      <w:r w:rsidRPr="00A06E3A">
        <w:rPr>
          <w:rFonts w:asciiTheme="minorHAnsi" w:hAnsiTheme="minorHAnsi" w:cstheme="minorHAnsi"/>
          <w:b/>
          <w:bCs/>
        </w:rPr>
        <w:t>convênios ou parcerias com entidades públicas ou privadas sem fins lucrativos</w:t>
      </w:r>
      <w:r w:rsidRPr="00A06E3A">
        <w:rPr>
          <w:rFonts w:asciiTheme="minorHAnsi" w:hAnsiTheme="minorHAnsi" w:cstheme="minorHAnsi"/>
        </w:rPr>
        <w:t xml:space="preserve"> para a execução deste Programa.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Art. 3º</w:t>
      </w:r>
      <w:r w:rsidRPr="00A06E3A">
        <w:rPr>
          <w:rFonts w:asciiTheme="minorHAnsi" w:hAnsiTheme="minorHAnsi" w:cstheme="minorHAnsi"/>
        </w:rPr>
        <w:t xml:space="preserve"> A entrega será realizada mediante </w:t>
      </w:r>
      <w:r w:rsidRPr="00A06E3A">
        <w:rPr>
          <w:rFonts w:asciiTheme="minorHAnsi" w:hAnsiTheme="minorHAnsi" w:cstheme="minorHAnsi"/>
          <w:b/>
          <w:bCs/>
        </w:rPr>
        <w:t>apresentação da prescrição médica atualizada junto à Secretaria Municipal de Saúde</w:t>
      </w:r>
      <w:r w:rsidRPr="00A06E3A">
        <w:rPr>
          <w:rFonts w:asciiTheme="minorHAnsi" w:hAnsiTheme="minorHAnsi" w:cstheme="minorHAnsi"/>
        </w:rPr>
        <w:t xml:space="preserve">, devendo ocorrer </w:t>
      </w:r>
      <w:r w:rsidRPr="00A06E3A">
        <w:rPr>
          <w:rFonts w:asciiTheme="minorHAnsi" w:hAnsiTheme="minorHAnsi" w:cstheme="minorHAnsi"/>
          <w:b/>
          <w:bCs/>
        </w:rPr>
        <w:t>dentro do prazo necessário para a continuidade do tratamento</w:t>
      </w:r>
      <w:r w:rsidRPr="00A06E3A">
        <w:rPr>
          <w:rFonts w:asciiTheme="minorHAnsi" w:hAnsiTheme="minorHAnsi" w:cstheme="minorHAnsi"/>
        </w:rPr>
        <w:t xml:space="preserve">, de modo que o paciente </w:t>
      </w:r>
      <w:r w:rsidRPr="00A06E3A">
        <w:rPr>
          <w:rFonts w:asciiTheme="minorHAnsi" w:hAnsiTheme="minorHAnsi" w:cstheme="minorHAnsi"/>
          <w:b/>
          <w:bCs/>
        </w:rPr>
        <w:t>não fique desassistido ou sem o medicamento</w:t>
      </w:r>
      <w:r w:rsidRPr="00A06E3A">
        <w:rPr>
          <w:rFonts w:asciiTheme="minorHAnsi" w:hAnsiTheme="minorHAnsi" w:cstheme="minorHAnsi"/>
        </w:rPr>
        <w:t>.</w:t>
      </w:r>
    </w:p>
    <w:p w:rsidR="009833BC" w:rsidRPr="00A06E3A" w:rsidRDefault="009833BC" w:rsidP="00A06E3A">
      <w:pPr>
        <w:spacing w:before="100" w:beforeAutospacing="1" w:after="100" w:afterAutospacing="1"/>
        <w:outlineLvl w:val="0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  <w:kern w:val="36"/>
        </w:rPr>
        <w:t>Art. 4º</w:t>
      </w:r>
      <w:proofErr w:type="gramStart"/>
      <w:r w:rsidRPr="00A06E3A">
        <w:rPr>
          <w:rFonts w:asciiTheme="minorHAnsi" w:hAnsiTheme="minorHAnsi" w:cstheme="minorHAnsi"/>
          <w:b/>
          <w:bCs/>
          <w:kern w:val="36"/>
        </w:rPr>
        <w:t xml:space="preserve"> </w:t>
      </w:r>
      <w:r w:rsidR="00A06E3A" w:rsidRPr="00A06E3A">
        <w:rPr>
          <w:rFonts w:asciiTheme="minorHAnsi" w:hAnsiTheme="minorHAnsi" w:cstheme="minorHAnsi"/>
          <w:b/>
          <w:bCs/>
          <w:kern w:val="36"/>
        </w:rPr>
        <w:t xml:space="preserve"> </w:t>
      </w:r>
      <w:proofErr w:type="gramEnd"/>
      <w:r w:rsidRPr="00A06E3A">
        <w:rPr>
          <w:rFonts w:asciiTheme="minorHAnsi" w:hAnsiTheme="minorHAnsi" w:cstheme="minorHAnsi"/>
        </w:rPr>
        <w:t xml:space="preserve">A entrega dos medicamentos de uso contínuo </w:t>
      </w:r>
      <w:r w:rsidRPr="00A06E3A">
        <w:rPr>
          <w:rFonts w:asciiTheme="minorHAnsi" w:hAnsiTheme="minorHAnsi" w:cstheme="minorHAnsi"/>
          <w:b/>
          <w:bCs/>
        </w:rPr>
        <w:t>não poderá ser interrompida sem autorização médica</w:t>
      </w:r>
      <w:r w:rsidRPr="00A06E3A">
        <w:rPr>
          <w:rFonts w:asciiTheme="minorHAnsi" w:hAnsiTheme="minorHAnsi" w:cstheme="minorHAnsi"/>
        </w:rPr>
        <w:t>, devidamente registrada e anexada ao prontuário do paciente.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§ 1º</w:t>
      </w:r>
      <w:r w:rsidRPr="00A06E3A">
        <w:rPr>
          <w:rFonts w:asciiTheme="minorHAnsi" w:hAnsiTheme="minorHAnsi" w:cstheme="minorHAnsi"/>
        </w:rPr>
        <w:t xml:space="preserve"> A entrega domiciliar de medicamentos cessará nas seguintes hipóteses:</w:t>
      </w:r>
      <w:r w:rsidRPr="00A06E3A">
        <w:rPr>
          <w:rFonts w:asciiTheme="minorHAnsi" w:hAnsiTheme="minorHAnsi" w:cstheme="minorHAnsi"/>
        </w:rPr>
        <w:br/>
        <w:t>I – quando houver prescrição médica informando que o paciente não necessita mais do medicamento;</w:t>
      </w:r>
      <w:r w:rsidRPr="00A06E3A">
        <w:rPr>
          <w:rFonts w:asciiTheme="minorHAnsi" w:hAnsiTheme="minorHAnsi" w:cstheme="minorHAnsi"/>
        </w:rPr>
        <w:br/>
        <w:t>II –</w:t>
      </w:r>
      <w:proofErr w:type="gramStart"/>
      <w:r w:rsidRPr="00A06E3A">
        <w:rPr>
          <w:rFonts w:asciiTheme="minorHAnsi" w:hAnsiTheme="minorHAnsi" w:cstheme="minorHAnsi"/>
        </w:rPr>
        <w:t xml:space="preserve">  </w:t>
      </w:r>
      <w:proofErr w:type="gramEnd"/>
      <w:r w:rsidRPr="00A06E3A">
        <w:rPr>
          <w:rFonts w:asciiTheme="minorHAnsi" w:hAnsiTheme="minorHAnsi" w:cstheme="minorHAnsi"/>
        </w:rPr>
        <w:t>quando o paciente vier a óbito;</w:t>
      </w:r>
      <w:r w:rsidRPr="00A06E3A">
        <w:rPr>
          <w:rFonts w:asciiTheme="minorHAnsi" w:hAnsiTheme="minorHAnsi" w:cstheme="minorHAnsi"/>
        </w:rPr>
        <w:br/>
        <w:t>III – quando for detectada fraude ou irregularidade no recebimento do benefício, ficando os autores sujeitos às medidas legais cabíveis.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§ 2º</w:t>
      </w:r>
      <w:r w:rsidRPr="00A06E3A">
        <w:rPr>
          <w:rFonts w:asciiTheme="minorHAnsi" w:hAnsiTheme="minorHAnsi" w:cstheme="minorHAnsi"/>
        </w:rPr>
        <w:t xml:space="preserve"> Em caso de óbito do usuário cadastrado no programa, os familiares ou responsáveis deverão apresentar, para encerramento do cadastro:</w:t>
      </w:r>
      <w:r w:rsidRPr="00A06E3A">
        <w:rPr>
          <w:rFonts w:asciiTheme="minorHAnsi" w:hAnsiTheme="minorHAnsi" w:cstheme="minorHAnsi"/>
        </w:rPr>
        <w:br/>
        <w:t>I –</w:t>
      </w:r>
      <w:proofErr w:type="gramStart"/>
      <w:r w:rsidRPr="00A06E3A">
        <w:rPr>
          <w:rFonts w:asciiTheme="minorHAnsi" w:hAnsiTheme="minorHAnsi" w:cstheme="minorHAnsi"/>
        </w:rPr>
        <w:t xml:space="preserve">   </w:t>
      </w:r>
      <w:proofErr w:type="gramEnd"/>
      <w:r w:rsidRPr="00A06E3A">
        <w:rPr>
          <w:rFonts w:asciiTheme="minorHAnsi" w:hAnsiTheme="minorHAnsi" w:cstheme="minorHAnsi"/>
        </w:rPr>
        <w:t>Certidão de óbito;</w:t>
      </w:r>
      <w:r w:rsidRPr="00A06E3A">
        <w:rPr>
          <w:rFonts w:asciiTheme="minorHAnsi" w:hAnsiTheme="minorHAnsi" w:cstheme="minorHAnsi"/>
        </w:rPr>
        <w:br/>
        <w:t>II –  Documento de identificação (RG) do usuário;</w:t>
      </w:r>
      <w:r w:rsidRPr="00A06E3A">
        <w:rPr>
          <w:rFonts w:asciiTheme="minorHAnsi" w:hAnsiTheme="minorHAnsi" w:cstheme="minorHAnsi"/>
        </w:rPr>
        <w:br/>
        <w:t>III – Cartão do SUS do usuário.</w:t>
      </w:r>
    </w:p>
    <w:p w:rsidR="009833BC" w:rsidRPr="00A06E3A" w:rsidRDefault="009833BC" w:rsidP="00A06E3A">
      <w:pPr>
        <w:spacing w:before="100" w:beforeAutospacing="1" w:after="100" w:afterAutospacing="1"/>
        <w:rPr>
          <w:rFonts w:asciiTheme="minorHAnsi" w:hAnsiTheme="minorHAnsi" w:cstheme="minorHAnsi"/>
          <w:vanish/>
        </w:rPr>
      </w:pPr>
      <w:r w:rsidRPr="00A06E3A">
        <w:rPr>
          <w:rFonts w:asciiTheme="minorHAnsi" w:hAnsiTheme="minorHAnsi" w:cstheme="minorHAnsi"/>
          <w:b/>
          <w:bCs/>
        </w:rPr>
        <w:lastRenderedPageBreak/>
        <w:t>§ 3º</w:t>
      </w:r>
      <w:r w:rsidRPr="00A06E3A">
        <w:rPr>
          <w:rFonts w:asciiTheme="minorHAnsi" w:hAnsiTheme="minorHAnsi" w:cstheme="minorHAnsi"/>
        </w:rPr>
        <w:t xml:space="preserve"> Caso a entrega dos medicamentos seja interrompida </w:t>
      </w:r>
      <w:r w:rsidRPr="00A06E3A">
        <w:rPr>
          <w:rFonts w:asciiTheme="minorHAnsi" w:hAnsiTheme="minorHAnsi" w:cstheme="minorHAnsi"/>
          <w:b/>
          <w:bCs/>
        </w:rPr>
        <w:t>sem justificativa legal ou médica</w:t>
      </w:r>
      <w:r w:rsidRPr="00A06E3A">
        <w:rPr>
          <w:rFonts w:asciiTheme="minorHAnsi" w:hAnsiTheme="minorHAnsi" w:cstheme="minorHAnsi"/>
        </w:rPr>
        <w:t xml:space="preserve">, os responsáveis estarão sujeitos às </w:t>
      </w:r>
      <w:r w:rsidRPr="00A06E3A">
        <w:rPr>
          <w:rFonts w:asciiTheme="minorHAnsi" w:hAnsiTheme="minorHAnsi" w:cstheme="minorHAnsi"/>
          <w:b/>
          <w:bCs/>
        </w:rPr>
        <w:t>sanções administrativas previstas nesta Lei</w:t>
      </w:r>
      <w:r w:rsidRPr="00A06E3A">
        <w:rPr>
          <w:rFonts w:asciiTheme="minorHAnsi" w:hAnsiTheme="minorHAnsi" w:cstheme="minorHAnsi"/>
        </w:rPr>
        <w:t xml:space="preserve">, sem prejuízo de outras medidas </w:t>
      </w:r>
      <w:proofErr w:type="gramStart"/>
      <w:r w:rsidRPr="00A06E3A">
        <w:rPr>
          <w:rFonts w:asciiTheme="minorHAnsi" w:hAnsiTheme="minorHAnsi" w:cstheme="minorHAnsi"/>
        </w:rPr>
        <w:t>cabíveis.</w:t>
      </w:r>
      <w:proofErr w:type="gramEnd"/>
      <w:r w:rsidRPr="00A06E3A">
        <w:rPr>
          <w:rFonts w:asciiTheme="minorHAnsi" w:hAnsiTheme="minorHAnsi" w:cstheme="minorHAnsi"/>
          <w:vanish/>
        </w:rPr>
        <w:t>Parte inferior do formulário</w:t>
      </w:r>
    </w:p>
    <w:p w:rsidR="009833BC" w:rsidRPr="00A06E3A" w:rsidRDefault="009833BC" w:rsidP="009833BC">
      <w:pPr>
        <w:rPr>
          <w:rFonts w:asciiTheme="minorHAnsi" w:hAnsiTheme="minorHAnsi" w:cstheme="minorHAnsi"/>
        </w:rPr>
      </w:pPr>
    </w:p>
    <w:p w:rsidR="00A06E3A" w:rsidRPr="00A06E3A" w:rsidRDefault="00A06E3A" w:rsidP="009833BC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Art. 5º</w:t>
      </w:r>
      <w:r w:rsidRPr="00A06E3A">
        <w:rPr>
          <w:rFonts w:asciiTheme="minorHAnsi" w:hAnsiTheme="minorHAnsi" w:cstheme="minorHAnsi"/>
        </w:rPr>
        <w:t xml:space="preserve"> Ficam sujeitos às </w:t>
      </w:r>
      <w:r w:rsidRPr="00A06E3A">
        <w:rPr>
          <w:rFonts w:asciiTheme="minorHAnsi" w:hAnsiTheme="minorHAnsi" w:cstheme="minorHAnsi"/>
          <w:b/>
          <w:bCs/>
        </w:rPr>
        <w:t>sanções administrativas</w:t>
      </w:r>
      <w:r w:rsidRPr="00A06E3A">
        <w:rPr>
          <w:rFonts w:asciiTheme="minorHAnsi" w:hAnsiTheme="minorHAnsi" w:cstheme="minorHAnsi"/>
        </w:rPr>
        <w:t xml:space="preserve">, conforme </w:t>
      </w:r>
      <w:r w:rsidRPr="00A06E3A">
        <w:rPr>
          <w:rFonts w:asciiTheme="minorHAnsi" w:hAnsiTheme="minorHAnsi" w:cstheme="minorHAnsi"/>
          <w:b/>
          <w:bCs/>
        </w:rPr>
        <w:t>devido processo legal</w:t>
      </w:r>
      <w:r w:rsidRPr="00A06E3A">
        <w:rPr>
          <w:rFonts w:asciiTheme="minorHAnsi" w:hAnsiTheme="minorHAnsi" w:cstheme="minorHAnsi"/>
        </w:rPr>
        <w:t xml:space="preserve">, os </w:t>
      </w:r>
      <w:r w:rsidRPr="00A06E3A">
        <w:rPr>
          <w:rFonts w:asciiTheme="minorHAnsi" w:hAnsiTheme="minorHAnsi" w:cstheme="minorHAnsi"/>
          <w:b/>
          <w:bCs/>
        </w:rPr>
        <w:t>agentes públicos ou prestadores de serviço</w:t>
      </w:r>
      <w:r w:rsidRPr="00A06E3A">
        <w:rPr>
          <w:rFonts w:asciiTheme="minorHAnsi" w:hAnsiTheme="minorHAnsi" w:cstheme="minorHAnsi"/>
        </w:rPr>
        <w:t xml:space="preserve"> que, por </w:t>
      </w:r>
      <w:r w:rsidRPr="00A06E3A">
        <w:rPr>
          <w:rFonts w:asciiTheme="minorHAnsi" w:hAnsiTheme="minorHAnsi" w:cstheme="minorHAnsi"/>
          <w:b/>
          <w:bCs/>
        </w:rPr>
        <w:t>negligência, imprudência, imperícia ou dolo</w:t>
      </w:r>
      <w:r w:rsidRPr="00A06E3A">
        <w:rPr>
          <w:rFonts w:asciiTheme="minorHAnsi" w:hAnsiTheme="minorHAnsi" w:cstheme="minorHAnsi"/>
        </w:rPr>
        <w:t xml:space="preserve">, contribuírem para a </w:t>
      </w:r>
      <w:r w:rsidRPr="00A06E3A">
        <w:rPr>
          <w:rFonts w:asciiTheme="minorHAnsi" w:hAnsiTheme="minorHAnsi" w:cstheme="minorHAnsi"/>
          <w:b/>
          <w:bCs/>
        </w:rPr>
        <w:t>não entrega</w:t>
      </w:r>
      <w:r w:rsidRPr="00A06E3A">
        <w:rPr>
          <w:rFonts w:asciiTheme="minorHAnsi" w:hAnsiTheme="minorHAnsi" w:cstheme="minorHAnsi"/>
        </w:rPr>
        <w:t xml:space="preserve"> ou </w:t>
      </w:r>
      <w:r w:rsidRPr="00A06E3A">
        <w:rPr>
          <w:rFonts w:asciiTheme="minorHAnsi" w:hAnsiTheme="minorHAnsi" w:cstheme="minorHAnsi"/>
          <w:b/>
          <w:bCs/>
        </w:rPr>
        <w:t>suspensão indevida</w:t>
      </w:r>
      <w:r w:rsidRPr="00A06E3A">
        <w:rPr>
          <w:rFonts w:asciiTheme="minorHAnsi" w:hAnsiTheme="minorHAnsi" w:cstheme="minorHAnsi"/>
        </w:rPr>
        <w:t xml:space="preserve"> do fornecimento de medicamentos, sem prejuízo de outras penalidades previstas na legislação vigente.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Art. 6º</w:t>
      </w:r>
      <w:r w:rsidRPr="00A06E3A">
        <w:rPr>
          <w:rFonts w:asciiTheme="minorHAnsi" w:hAnsiTheme="minorHAnsi" w:cstheme="minorHAnsi"/>
        </w:rPr>
        <w:t xml:space="preserve"> O Poder Executivo regulamentará esta Lei no prazo de até </w:t>
      </w:r>
      <w:r w:rsidRPr="00A06E3A">
        <w:rPr>
          <w:rFonts w:asciiTheme="minorHAnsi" w:hAnsiTheme="minorHAnsi" w:cstheme="minorHAnsi"/>
          <w:b/>
          <w:bCs/>
        </w:rPr>
        <w:t>60 (sessenta) dias</w:t>
      </w:r>
      <w:r w:rsidRPr="00A06E3A">
        <w:rPr>
          <w:rFonts w:asciiTheme="minorHAnsi" w:hAnsiTheme="minorHAnsi" w:cstheme="minorHAnsi"/>
        </w:rPr>
        <w:t xml:space="preserve"> a contar da data de sua publicação, definindo normas, critérios e demais procedimentos necessários à execução do Programa.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Art. 7º</w:t>
      </w:r>
      <w:r w:rsidRPr="00A06E3A">
        <w:rPr>
          <w:rFonts w:asciiTheme="minorHAnsi" w:hAnsiTheme="minorHAnsi" w:cstheme="minorHAnsi"/>
        </w:rPr>
        <w:t xml:space="preserve"> As despesas decorrentes da execução desta Lei correrão por conta das dotações orçamentárias próprias, suplementadas se necessário.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  <w:b/>
          <w:bCs/>
        </w:rPr>
        <w:t>Art. 8º</w:t>
      </w:r>
      <w:r w:rsidRPr="00A06E3A">
        <w:rPr>
          <w:rFonts w:asciiTheme="minorHAnsi" w:hAnsiTheme="minorHAnsi" w:cstheme="minorHAnsi"/>
        </w:rPr>
        <w:t xml:space="preserve"> Esta Lei entra em vigor na data de sua publicação.</w:t>
      </w: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</w:p>
    <w:p w:rsidR="009833BC" w:rsidRPr="00A06E3A" w:rsidRDefault="009833BC" w:rsidP="009833B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 xml:space="preserve">                                                     São Jerônimo, 01de dezembro de 2025.</w:t>
      </w:r>
    </w:p>
    <w:p w:rsidR="009833BC" w:rsidRPr="00A06E3A" w:rsidRDefault="009833BC" w:rsidP="009833BC">
      <w:pPr>
        <w:rPr>
          <w:rFonts w:asciiTheme="minorHAnsi" w:hAnsiTheme="minorHAnsi" w:cstheme="minorHAnsi"/>
        </w:rPr>
      </w:pPr>
    </w:p>
    <w:p w:rsidR="009833BC" w:rsidRPr="00A06E3A" w:rsidRDefault="009833BC" w:rsidP="009833BC">
      <w:pPr>
        <w:rPr>
          <w:rFonts w:asciiTheme="minorHAnsi" w:hAnsiTheme="minorHAnsi" w:cstheme="minorHAnsi"/>
        </w:rPr>
      </w:pPr>
    </w:p>
    <w:p w:rsidR="009833BC" w:rsidRPr="00A06E3A" w:rsidRDefault="009833BC" w:rsidP="009833BC">
      <w:pPr>
        <w:rPr>
          <w:rFonts w:asciiTheme="minorHAnsi" w:hAnsiTheme="minorHAnsi" w:cstheme="minorHAnsi"/>
        </w:rPr>
      </w:pPr>
    </w:p>
    <w:p w:rsidR="009833BC" w:rsidRPr="00A06E3A" w:rsidRDefault="009833BC" w:rsidP="009833BC">
      <w:pPr>
        <w:rPr>
          <w:rFonts w:asciiTheme="minorHAnsi" w:hAnsiTheme="minorHAnsi" w:cstheme="minorHAnsi"/>
        </w:rPr>
      </w:pPr>
      <w:r w:rsidRPr="00A06E3A">
        <w:rPr>
          <w:rFonts w:asciiTheme="minorHAnsi" w:hAnsiTheme="minorHAnsi" w:cstheme="minorHAnsi"/>
        </w:rPr>
        <w:t xml:space="preserve">                                                                        Vereador Roger Marques</w:t>
      </w:r>
    </w:p>
    <w:p w:rsidR="00B529BA" w:rsidRPr="00A06E3A" w:rsidRDefault="00B529BA" w:rsidP="009833BC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</w:p>
    <w:sectPr w:rsidR="00B529BA" w:rsidRPr="00A06E3A" w:rsidSect="00A06E3A">
      <w:headerReference w:type="default" r:id="rId9"/>
      <w:footerReference w:type="default" r:id="rId10"/>
      <w:pgSz w:w="11907" w:h="16840" w:code="9"/>
      <w:pgMar w:top="1134" w:right="851" w:bottom="568" w:left="1701" w:header="1134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CD" w:rsidRDefault="006D11CD">
      <w:r>
        <w:separator/>
      </w:r>
    </w:p>
  </w:endnote>
  <w:endnote w:type="continuationSeparator" w:id="0">
    <w:p w:rsidR="006D11CD" w:rsidRDefault="006D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CD" w:rsidRDefault="006D11CD">
      <w:r>
        <w:separator/>
      </w:r>
    </w:p>
  </w:footnote>
  <w:footnote w:type="continuationSeparator" w:id="0">
    <w:p w:rsidR="006D11CD" w:rsidRDefault="006D1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6D11C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584765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06E9"/>
    <w:multiLevelType w:val="hybridMultilevel"/>
    <w:tmpl w:val="BC5CA9D8"/>
    <w:lvl w:ilvl="0" w:tplc="A762FF24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2C4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3F54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0DF2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C0013"/>
    <w:rsid w:val="004F0A11"/>
    <w:rsid w:val="004F2944"/>
    <w:rsid w:val="00501395"/>
    <w:rsid w:val="00514CC6"/>
    <w:rsid w:val="00521BB9"/>
    <w:rsid w:val="0052359D"/>
    <w:rsid w:val="00542285"/>
    <w:rsid w:val="00542A7D"/>
    <w:rsid w:val="00576D94"/>
    <w:rsid w:val="00580264"/>
    <w:rsid w:val="00585EC9"/>
    <w:rsid w:val="005905BF"/>
    <w:rsid w:val="00592C28"/>
    <w:rsid w:val="005A5DED"/>
    <w:rsid w:val="005B1568"/>
    <w:rsid w:val="005E3453"/>
    <w:rsid w:val="006176F9"/>
    <w:rsid w:val="00617C28"/>
    <w:rsid w:val="006575E2"/>
    <w:rsid w:val="006C611E"/>
    <w:rsid w:val="006D11CD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673E3"/>
    <w:rsid w:val="00885ED0"/>
    <w:rsid w:val="00886AD6"/>
    <w:rsid w:val="00887D3D"/>
    <w:rsid w:val="008934C4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33BC"/>
    <w:rsid w:val="00984AB4"/>
    <w:rsid w:val="00986E0B"/>
    <w:rsid w:val="00987A31"/>
    <w:rsid w:val="009B34CA"/>
    <w:rsid w:val="009C3451"/>
    <w:rsid w:val="00A00C59"/>
    <w:rsid w:val="00A06E3A"/>
    <w:rsid w:val="00A32BCC"/>
    <w:rsid w:val="00A54C84"/>
    <w:rsid w:val="00A91E22"/>
    <w:rsid w:val="00AE2B03"/>
    <w:rsid w:val="00B35E77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E51C9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833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9833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B8C2-3052-49AF-AF04-95F29B26D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2025-07-03T17:42:00Z</cp:lastPrinted>
  <dcterms:created xsi:type="dcterms:W3CDTF">2025-11-28T18:08:00Z</dcterms:created>
  <dcterms:modified xsi:type="dcterms:W3CDTF">2025-11-28T18:08:00Z</dcterms:modified>
</cp:coreProperties>
</file>