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9A" w:rsidRPr="00DF580C" w:rsidRDefault="0064729A" w:rsidP="0064729A">
      <w:pPr>
        <w:jc w:val="both"/>
        <w:rPr>
          <w:rFonts w:ascii="Times New Roman" w:hAnsi="Times New Roman" w:cs="Times New Roman"/>
          <w:b/>
        </w:rPr>
      </w:pPr>
      <w:r w:rsidRPr="00DF580C">
        <w:rPr>
          <w:rFonts w:ascii="Times New Roman" w:hAnsi="Times New Roman" w:cs="Times New Roman"/>
          <w:b/>
        </w:rPr>
        <w:t>PARECER JURÍDICO</w:t>
      </w:r>
    </w:p>
    <w:p w:rsidR="0064729A" w:rsidRPr="00DF580C" w:rsidRDefault="0064729A" w:rsidP="0064729A">
      <w:pPr>
        <w:jc w:val="both"/>
        <w:rPr>
          <w:rFonts w:ascii="Times New Roman" w:hAnsi="Times New Roman" w:cs="Times New Roman"/>
          <w:b/>
        </w:rPr>
      </w:pPr>
      <w:r w:rsidRPr="00DF580C">
        <w:rPr>
          <w:rFonts w:ascii="Times New Roman" w:hAnsi="Times New Roman" w:cs="Times New Roman"/>
          <w:b/>
        </w:rPr>
        <w:t>PROJETO DE LEI EXECUTIVO Nº 0</w:t>
      </w:r>
      <w:r>
        <w:rPr>
          <w:rFonts w:ascii="Times New Roman" w:hAnsi="Times New Roman" w:cs="Times New Roman"/>
          <w:b/>
        </w:rPr>
        <w:t>27</w:t>
      </w:r>
      <w:r w:rsidRPr="00DF580C">
        <w:rPr>
          <w:rFonts w:ascii="Times New Roman" w:hAnsi="Times New Roman" w:cs="Times New Roman"/>
          <w:b/>
        </w:rPr>
        <w:t>/2026</w:t>
      </w:r>
    </w:p>
    <w:p w:rsidR="0064729A" w:rsidRPr="00DF580C" w:rsidRDefault="0064729A" w:rsidP="0064729A">
      <w:pPr>
        <w:jc w:val="both"/>
        <w:rPr>
          <w:rFonts w:ascii="Times New Roman" w:hAnsi="Times New Roman" w:cs="Times New Roman"/>
          <w:b/>
        </w:rPr>
      </w:pPr>
    </w:p>
    <w:p w:rsidR="0064729A" w:rsidRPr="00DF580C" w:rsidRDefault="0064729A" w:rsidP="0064729A">
      <w:pPr>
        <w:jc w:val="both"/>
        <w:rPr>
          <w:rFonts w:ascii="Times New Roman" w:hAnsi="Times New Roman" w:cs="Times New Roman"/>
        </w:rPr>
      </w:pPr>
      <w:r w:rsidRPr="00DF580C">
        <w:rPr>
          <w:rFonts w:ascii="Times New Roman" w:hAnsi="Times New Roman" w:cs="Times New Roman"/>
        </w:rPr>
        <w:t xml:space="preserve">                                                     </w:t>
      </w:r>
    </w:p>
    <w:p w:rsidR="0064729A" w:rsidRPr="00DF580C" w:rsidRDefault="0064729A" w:rsidP="0064729A">
      <w:pPr>
        <w:ind w:left="2268"/>
        <w:jc w:val="both"/>
        <w:rPr>
          <w:rFonts w:ascii="Times New Roman" w:hAnsi="Times New Roman" w:cs="Times New Roman"/>
        </w:rPr>
      </w:pPr>
      <w:r w:rsidRPr="00DF580C">
        <w:rPr>
          <w:rFonts w:ascii="Times New Roman" w:hAnsi="Times New Roman" w:cs="Times New Roman"/>
          <w:b/>
        </w:rPr>
        <w:t>EMENTA:</w:t>
      </w:r>
      <w:r w:rsidRPr="00DF580C">
        <w:rPr>
          <w:rFonts w:ascii="Times New Roman" w:hAnsi="Times New Roman" w:cs="Times New Roman"/>
        </w:rPr>
        <w:t xml:space="preserve"> AUTORIZA A CONTRATAÇÃO EMERGENCIAL DE SERVIDOR</w:t>
      </w:r>
      <w:r>
        <w:rPr>
          <w:rFonts w:ascii="Times New Roman" w:hAnsi="Times New Roman" w:cs="Times New Roman"/>
        </w:rPr>
        <w:t>ES</w:t>
      </w:r>
      <w:r w:rsidRPr="00DF580C">
        <w:rPr>
          <w:rFonts w:ascii="Times New Roman" w:hAnsi="Times New Roman" w:cs="Times New Roman"/>
        </w:rPr>
        <w:t xml:space="preserve"> PARA A SECRETARIA MUNICIPAL </w:t>
      </w:r>
      <w:r>
        <w:rPr>
          <w:rFonts w:ascii="Times New Roman" w:hAnsi="Times New Roman" w:cs="Times New Roman"/>
        </w:rPr>
        <w:t xml:space="preserve">DE EDUCAÇÃO E </w:t>
      </w:r>
      <w:r w:rsidRPr="00DF580C">
        <w:rPr>
          <w:rFonts w:ascii="Times New Roman" w:hAnsi="Times New Roman" w:cs="Times New Roman"/>
        </w:rPr>
        <w:t>DÁ OUTRAS PROVIDÊNCIAS</w:t>
      </w:r>
    </w:p>
    <w:p w:rsidR="0064729A" w:rsidRPr="00DF580C" w:rsidRDefault="0064729A" w:rsidP="0064729A">
      <w:pPr>
        <w:ind w:left="2268"/>
        <w:jc w:val="both"/>
        <w:rPr>
          <w:rFonts w:ascii="Times New Roman" w:hAnsi="Times New Roman" w:cs="Times New Roman"/>
        </w:rPr>
      </w:pPr>
    </w:p>
    <w:p w:rsidR="0064729A" w:rsidRPr="00DF580C" w:rsidRDefault="0064729A" w:rsidP="0064729A">
      <w:pPr>
        <w:pStyle w:val="NormalWeb"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-</w:t>
      </w:r>
      <w:proofErr w:type="gramStart"/>
      <w:r>
        <w:rPr>
          <w:b/>
          <w:sz w:val="22"/>
          <w:szCs w:val="22"/>
        </w:rPr>
        <w:t xml:space="preserve"> </w:t>
      </w:r>
      <w:r w:rsidRPr="00DF580C">
        <w:rPr>
          <w:b/>
          <w:sz w:val="22"/>
          <w:szCs w:val="22"/>
        </w:rPr>
        <w:t xml:space="preserve"> </w:t>
      </w:r>
      <w:proofErr w:type="gramEnd"/>
      <w:r w:rsidRPr="00DF580C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BJETO</w:t>
      </w:r>
      <w:r w:rsidRPr="00DF580C">
        <w:rPr>
          <w:sz w:val="22"/>
          <w:szCs w:val="22"/>
        </w:rPr>
        <w:t xml:space="preserve">:  </w:t>
      </w:r>
    </w:p>
    <w:p w:rsidR="0064729A" w:rsidRDefault="0064729A" w:rsidP="0064729A">
      <w:pPr>
        <w:pStyle w:val="NormalWeb"/>
        <w:spacing w:line="360" w:lineRule="auto"/>
        <w:ind w:firstLine="1134"/>
        <w:jc w:val="both"/>
        <w:rPr>
          <w:rStyle w:val="Forte"/>
          <w:b w:val="0"/>
          <w:sz w:val="22"/>
          <w:szCs w:val="22"/>
        </w:rPr>
      </w:pPr>
      <w:r w:rsidRPr="00DF580C">
        <w:rPr>
          <w:sz w:val="22"/>
          <w:szCs w:val="22"/>
        </w:rPr>
        <w:t xml:space="preserve">Submete-se a análise do Procurador Legislativo o Projeto de Lei nº </w:t>
      </w:r>
      <w:r w:rsidRPr="004D33B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27/2</w:t>
      </w:r>
      <w:r w:rsidRPr="004D33B3">
        <w:rPr>
          <w:b/>
          <w:sz w:val="22"/>
          <w:szCs w:val="22"/>
        </w:rPr>
        <w:t>026,</w:t>
      </w:r>
      <w:r w:rsidRPr="00DF580C">
        <w:rPr>
          <w:sz w:val="22"/>
          <w:szCs w:val="22"/>
        </w:rPr>
        <w:t xml:space="preserve"> que solicita autorização</w:t>
      </w:r>
      <w:r w:rsidRPr="00DF580C">
        <w:rPr>
          <w:rStyle w:val="Forte"/>
          <w:b w:val="0"/>
          <w:sz w:val="22"/>
          <w:szCs w:val="22"/>
        </w:rPr>
        <w:t xml:space="preserve"> legislativa para a contratação emergencial e temporária de pessoal</w:t>
      </w:r>
      <w:r w:rsidRPr="00DF580C">
        <w:rPr>
          <w:b/>
          <w:sz w:val="22"/>
          <w:szCs w:val="22"/>
        </w:rPr>
        <w:t xml:space="preserve"> </w:t>
      </w:r>
      <w:r w:rsidRPr="00DF580C">
        <w:rPr>
          <w:sz w:val="22"/>
          <w:szCs w:val="22"/>
        </w:rPr>
        <w:t xml:space="preserve">destinado ao atendimento das demandas da </w:t>
      </w:r>
      <w:r w:rsidRPr="00DF580C">
        <w:rPr>
          <w:rStyle w:val="Forte"/>
          <w:b w:val="0"/>
          <w:sz w:val="22"/>
          <w:szCs w:val="22"/>
        </w:rPr>
        <w:t xml:space="preserve">Secretaria de </w:t>
      </w:r>
      <w:r>
        <w:rPr>
          <w:rStyle w:val="Forte"/>
          <w:b w:val="0"/>
          <w:sz w:val="22"/>
          <w:szCs w:val="22"/>
        </w:rPr>
        <w:t>Educação.</w:t>
      </w:r>
    </w:p>
    <w:p w:rsidR="0064729A" w:rsidRPr="006914B3" w:rsidRDefault="0064729A" w:rsidP="0064729A">
      <w:pPr>
        <w:pStyle w:val="NormalWeb"/>
        <w:spacing w:line="360" w:lineRule="auto"/>
        <w:ind w:firstLine="1134"/>
        <w:jc w:val="both"/>
        <w:rPr>
          <w:b/>
          <w:sz w:val="22"/>
          <w:szCs w:val="22"/>
        </w:rPr>
      </w:pPr>
      <w:r>
        <w:rPr>
          <w:rStyle w:val="Forte"/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F580C">
        <w:rPr>
          <w:sz w:val="22"/>
          <w:szCs w:val="22"/>
        </w:rPr>
        <w:t>O objeto do presente projeto</w:t>
      </w:r>
      <w:r>
        <w:rPr>
          <w:sz w:val="22"/>
          <w:szCs w:val="22"/>
        </w:rPr>
        <w:t xml:space="preserve"> é a necessidade de incremento de equipe do magistério para o exercício de 2026, no qual se faz necessário uma reorganização da previsão de demandas de profissionais da educação.  </w:t>
      </w:r>
    </w:p>
    <w:p w:rsidR="0064729A" w:rsidRPr="00DF580C" w:rsidRDefault="0064729A" w:rsidP="006472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II-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 w:rsidRPr="00DF580C">
        <w:rPr>
          <w:rFonts w:ascii="Times New Roman" w:hAnsi="Times New Roman" w:cs="Times New Roman"/>
          <w:b/>
        </w:rPr>
        <w:t>DA COMPETÊNCIA E DA INICIATIVA</w:t>
      </w:r>
    </w:p>
    <w:p w:rsidR="0064729A" w:rsidRPr="00DF580C" w:rsidRDefault="0064729A" w:rsidP="0064729A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DF580C">
        <w:rPr>
          <w:sz w:val="22"/>
          <w:szCs w:val="22"/>
        </w:rPr>
        <w:t xml:space="preserve">O projeto em análise observa a </w:t>
      </w:r>
      <w:r w:rsidRPr="00DF580C">
        <w:rPr>
          <w:rStyle w:val="Forte"/>
          <w:b w:val="0"/>
          <w:sz w:val="22"/>
          <w:szCs w:val="22"/>
        </w:rPr>
        <w:t>competência legislativa municipal</w:t>
      </w:r>
      <w:r w:rsidRPr="00DF580C">
        <w:rPr>
          <w:sz w:val="22"/>
          <w:szCs w:val="22"/>
        </w:rPr>
        <w:t xml:space="preserve">, nos termos do art. 30, incisos I e II, da Constituição Federal, bem como a </w:t>
      </w:r>
      <w:r w:rsidRPr="00DF580C">
        <w:rPr>
          <w:rStyle w:val="Forte"/>
          <w:b w:val="0"/>
          <w:sz w:val="22"/>
          <w:szCs w:val="22"/>
        </w:rPr>
        <w:t>iniciativa privativa do Chefe do Poder Executivo</w:t>
      </w:r>
      <w:r w:rsidRPr="00DF580C">
        <w:rPr>
          <w:sz w:val="22"/>
          <w:szCs w:val="22"/>
        </w:rPr>
        <w:t xml:space="preserve"> para dispor sobre organização e o funcionamento da administração municipal, conforme disciplina o art. 53 inciso VI da Lei Orgânica Municipal e entendimento consolidado do Supremo Tribunal Federal.</w:t>
      </w:r>
    </w:p>
    <w:p w:rsidR="0064729A" w:rsidRDefault="0064729A" w:rsidP="0064729A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DF580C">
        <w:rPr>
          <w:sz w:val="22"/>
          <w:szCs w:val="22"/>
        </w:rPr>
        <w:t>Não há, portanto, vício formal de iniciativa.</w:t>
      </w:r>
    </w:p>
    <w:p w:rsidR="0064729A" w:rsidRPr="00DF580C" w:rsidRDefault="0064729A" w:rsidP="0064729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III - </w:t>
      </w:r>
      <w:r w:rsidRPr="00DF580C">
        <w:rPr>
          <w:rFonts w:ascii="Times New Roman" w:eastAsia="Times New Roman" w:hAnsi="Times New Roman" w:cs="Times New Roman"/>
          <w:b/>
          <w:bCs/>
          <w:lang w:eastAsia="pt-BR"/>
        </w:rPr>
        <w:t>DA LEGALIDADE E DO INTERESSE PÚBLICO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O presente projeto em análise não cria cargos efetivos, não gera estabilidade e não afronta o princípio do concurso público, pois se limita 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autorizar contratações temporárias</w:t>
      </w:r>
      <w:r w:rsidRPr="00DF580C">
        <w:rPr>
          <w:rFonts w:ascii="Times New Roman" w:eastAsia="Times New Roman" w:hAnsi="Times New Roman" w:cs="Times New Roman"/>
          <w:lang w:eastAsia="pt-BR"/>
        </w:rPr>
        <w:t>, em caráter excepcional, com fundamento constitucional expresso.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O interesse público encontra-se devidamente justificado, uma vez que 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 xml:space="preserve">descontinuidade dos serviços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poderia acarretar graves prejuízos ao </w:t>
      </w:r>
      <w:r>
        <w:rPr>
          <w:rFonts w:ascii="Times New Roman" w:eastAsia="Times New Roman" w:hAnsi="Times New Roman" w:cs="Times New Roman"/>
          <w:lang w:eastAsia="pt-BR"/>
        </w:rPr>
        <w:t>funcionamento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de serviços essenciais da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 Secretaria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IV -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F580C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gramEnd"/>
      <w:r w:rsidRPr="00DF580C">
        <w:rPr>
          <w:rFonts w:ascii="Times New Roman" w:eastAsia="Times New Roman" w:hAnsi="Times New Roman" w:cs="Times New Roman"/>
          <w:b/>
          <w:lang w:eastAsia="pt-BR"/>
        </w:rPr>
        <w:t>DA CONFORMIDADE COM O ART. 37 DA CONSTITUIÇÃO FEDERAL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exceção constitucional aplicável ao caso concreto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 encontra-se no </w:t>
      </w:r>
      <w:r w:rsidRPr="00DF580C">
        <w:rPr>
          <w:rFonts w:ascii="Times New Roman" w:eastAsia="Times New Roman" w:hAnsi="Times New Roman" w:cs="Times New Roman"/>
          <w:bCs/>
          <w:lang w:eastAsia="pt-BR"/>
        </w:rPr>
        <w:t>art. 37, inciso IX, da Constituição Federal</w:t>
      </w:r>
      <w:r w:rsidRPr="00DF580C">
        <w:rPr>
          <w:rFonts w:ascii="Times New Roman" w:eastAsia="Times New Roman" w:hAnsi="Times New Roman" w:cs="Times New Roman"/>
          <w:lang w:eastAsia="pt-BR"/>
        </w:rPr>
        <w:t>, que dispõe: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>“A lei estabelecerá os casos de contratação por tempo determinado para atender a necessidade temporária de excepcional interesse público.”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No caso em análise, resta evidenciado que as contratações possuem prazo determinado, destinam-se a suprir necessidade temporária e atendem excepcional interesse público, consistentes na manutenção dos serviços essenciais de saúde. 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</w:t>
      </w:r>
      <w:r w:rsidRPr="00DF580C">
        <w:rPr>
          <w:rFonts w:ascii="Times New Roman" w:eastAsia="Times New Roman" w:hAnsi="Times New Roman" w:cs="Times New Roman"/>
          <w:b/>
          <w:lang w:eastAsia="pt-BR"/>
        </w:rPr>
        <w:t>CONCLUSÃO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Diante do exposto, este procurador legislativo, manifesta-se favoravelmente à tramitação e aprovação do presente Projeto de Lei nº </w:t>
      </w:r>
      <w:r>
        <w:rPr>
          <w:rFonts w:ascii="Times New Roman" w:eastAsia="Times New Roman" w:hAnsi="Times New Roman" w:cs="Times New Roman"/>
          <w:lang w:eastAsia="pt-BR"/>
        </w:rPr>
        <w:t>027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/2026, porquanto formal e materialmente compatível com o que disciplina o art. 37, inciso IX da Constituição Federal, inexistindo óbices jurídicos à sua aprovação. 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</w:t>
      </w:r>
      <w:r w:rsidRPr="00DF580C">
        <w:rPr>
          <w:rFonts w:ascii="Times New Roman" w:eastAsia="Times New Roman" w:hAnsi="Times New Roman" w:cs="Times New Roman"/>
          <w:lang w:eastAsia="pt-BR"/>
        </w:rPr>
        <w:t>É o parecer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</w:t>
      </w:r>
      <w:r w:rsidRPr="00DF580C">
        <w:rPr>
          <w:rFonts w:ascii="Times New Roman" w:eastAsia="Times New Roman" w:hAnsi="Times New Roman" w:cs="Times New Roman"/>
          <w:lang w:eastAsia="pt-BR"/>
        </w:rPr>
        <w:t xml:space="preserve">São Jerônimo, </w:t>
      </w:r>
      <w:r>
        <w:rPr>
          <w:rFonts w:ascii="Times New Roman" w:eastAsia="Times New Roman" w:hAnsi="Times New Roman" w:cs="Times New Roman"/>
          <w:lang w:eastAsia="pt-BR"/>
        </w:rPr>
        <w:t>06 de março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DF580C">
        <w:rPr>
          <w:rFonts w:ascii="Times New Roman" w:eastAsia="Times New Roman" w:hAnsi="Times New Roman" w:cs="Times New Roman"/>
          <w:lang w:eastAsia="pt-BR"/>
        </w:rPr>
        <w:t>de 2026.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Hamilton Ferreira Anselmo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Procurador Legislativo</w:t>
      </w:r>
    </w:p>
    <w:p w:rsidR="0064729A" w:rsidRPr="00DF580C" w:rsidRDefault="0064729A" w:rsidP="006472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</w:t>
      </w:r>
      <w:r w:rsidRPr="00DF580C">
        <w:rPr>
          <w:rFonts w:ascii="Times New Roman" w:eastAsia="Times New Roman" w:hAnsi="Times New Roman" w:cs="Times New Roman"/>
          <w:lang w:eastAsia="pt-BR"/>
        </w:rPr>
        <w:t>OAB/RS 54.004</w:t>
      </w:r>
    </w:p>
    <w:p w:rsidR="00677C4A" w:rsidRDefault="00677C4A"/>
    <w:sectPr w:rsidR="00677C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9A"/>
    <w:rsid w:val="00595E8F"/>
    <w:rsid w:val="0064729A"/>
    <w:rsid w:val="00677C4A"/>
    <w:rsid w:val="0070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Hamilton</cp:lastModifiedBy>
  <cp:revision>2</cp:revision>
  <dcterms:created xsi:type="dcterms:W3CDTF">2026-03-09T18:09:00Z</dcterms:created>
  <dcterms:modified xsi:type="dcterms:W3CDTF">2026-03-09T18:09:00Z</dcterms:modified>
</cp:coreProperties>
</file>