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2E" w:rsidRDefault="00D5172E" w:rsidP="00D5172E">
      <w:pPr>
        <w:spacing w:before="100" w:beforeAutospacing="1" w:after="100" w:afterAutospacing="1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  <w:t>PARE</w:t>
      </w:r>
      <w:r w:rsidR="004337A3" w:rsidRPr="004337A3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  <w:t xml:space="preserve">CER JURÍDICO </w:t>
      </w:r>
    </w:p>
    <w:p w:rsidR="004337A3" w:rsidRPr="004337A3" w:rsidRDefault="00D5172E" w:rsidP="00D5172E">
      <w:pPr>
        <w:spacing w:before="100" w:beforeAutospacing="1" w:after="100" w:afterAutospacing="1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  <w:t>PROJETO DE LEI EXECUTIVO</w:t>
      </w:r>
      <w:proofErr w:type="gramStart"/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="004337A3" w:rsidRPr="004337A3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  <w:t xml:space="preserve"> </w:t>
      </w:r>
      <w:proofErr w:type="gramEnd"/>
      <w:r w:rsidR="004337A3" w:rsidRPr="004337A3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  <w:t>Nº</w:t>
      </w: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  <w:t xml:space="preserve">  029</w:t>
      </w:r>
      <w:r w:rsidR="004337A3" w:rsidRPr="004337A3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t-BR"/>
        </w:rPr>
        <w:t>/2026</w:t>
      </w:r>
    </w:p>
    <w:p w:rsidR="00D5172E" w:rsidRDefault="00D5172E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EMENDA MODIFICATIVA Nº </w:t>
      </w:r>
    </w:p>
    <w:p w:rsidR="004337A3" w:rsidRPr="004337A3" w:rsidRDefault="00D5172E" w:rsidP="00D5172E">
      <w:pPr>
        <w:spacing w:before="100" w:beforeAutospacing="1" w:after="100" w:afterAutospacing="1" w:line="240" w:lineRule="auto"/>
        <w:ind w:left="2977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EMENTA: </w:t>
      </w:r>
      <w:r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rojeto de Lei nº 029/2026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que dispõe sobre a criação e implantação do Conselho Municipal de Fiscalização e proteção da Orla do Rio Jacuí. E dá outras providências.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                                   </w:t>
      </w:r>
    </w:p>
    <w:p w:rsidR="004337A3" w:rsidRPr="004337A3" w:rsidRDefault="004337A3" w:rsidP="00D5172E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I – </w:t>
      </w:r>
      <w:r w:rsidR="00D5172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OBJETO: </w:t>
      </w:r>
    </w:p>
    <w:p w:rsidR="004337A3" w:rsidRPr="004337A3" w:rsidRDefault="00D5172E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Submete-se a análise do Procurador Legislativo o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Projeto de Lei nº 029/2026, de iniciativa do Poder Executivo, que dispõe sobre a criação do Conselho Municipal de Fiscalização e Proteção da Orla do Rio Jacuí.</w:t>
      </w:r>
    </w:p>
    <w:p w:rsidR="004337A3" w:rsidRPr="004337A3" w:rsidRDefault="00D5172E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Sobre a proposição, foi apresentada </w:t>
      </w:r>
      <w:r w:rsidR="004337A3" w:rsidRPr="00C76F11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Emenda Modificativa nº</w:t>
      </w:r>
      <w:r w:rsidRPr="00C76F11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 xml:space="preserve"> </w:t>
      </w:r>
      <w:r w:rsidR="004337A3" w:rsidRPr="00C76F11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/2026</w:t>
      </w:r>
      <w:r w:rsidR="004337A3" w:rsidRPr="00C76F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co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m a finalidade de adequar o texto legal à legislação ambiental federal, especialmente no que se refere à natureza jurídica e competências do referido Conselho.</w:t>
      </w:r>
    </w:p>
    <w:p w:rsidR="004337A3" w:rsidRPr="004337A3" w:rsidRDefault="00D5172E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emenda propõe, em síntese:</w:t>
      </w:r>
    </w:p>
    <w:p w:rsidR="004337A3" w:rsidRPr="00D5172E" w:rsidRDefault="004337A3" w:rsidP="00D5172E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D517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redefinição</w:t>
      </w:r>
      <w:proofErr w:type="gramEnd"/>
      <w:r w:rsidRPr="00D517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Conselho como órgão </w:t>
      </w:r>
      <w:r w:rsidRPr="00C76F11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consultivo e participativo</w:t>
      </w:r>
      <w:r w:rsidRPr="00D517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; </w:t>
      </w:r>
    </w:p>
    <w:p w:rsidR="004337A3" w:rsidRPr="00D5172E" w:rsidRDefault="004337A3" w:rsidP="00D5172E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D517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supressão</w:t>
      </w:r>
      <w:proofErr w:type="gramEnd"/>
      <w:r w:rsidRPr="00D517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poderes deliberativos ou vinculantes; </w:t>
      </w:r>
    </w:p>
    <w:p w:rsidR="004337A3" w:rsidRPr="004337A3" w:rsidRDefault="004337A3" w:rsidP="00D5172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adequação</w:t>
      </w:r>
      <w:proofErr w:type="gramEnd"/>
      <w:r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das competências ao modelo previsto para unidades de conservação; </w:t>
      </w:r>
    </w:p>
    <w:p w:rsidR="004337A3" w:rsidRPr="004337A3" w:rsidRDefault="004337A3" w:rsidP="00D5172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reorganização</w:t>
      </w:r>
      <w:proofErr w:type="gramEnd"/>
      <w:r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da composição, assegurando representatividade e paridade. </w:t>
      </w:r>
    </w:p>
    <w:p w:rsidR="004337A3" w:rsidRPr="004337A3" w:rsidRDefault="00D5172E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 o relatório.</w:t>
      </w:r>
    </w:p>
    <w:p w:rsidR="004337A3" w:rsidRPr="004337A3" w:rsidRDefault="004337A3" w:rsidP="002E6EB2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</w:t>
      </w:r>
      <w:proofErr w:type="gramStart"/>
      <w:r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="002E6EB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COMPETÊNCIA LEGISLATIVA E MUNICIPAL</w:t>
      </w:r>
    </w:p>
    <w:p w:rsidR="004337A3" w:rsidRPr="004337A3" w:rsidRDefault="002E6EB2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Nos termos do art. 30, incisos I e II, da Constituição Federal de 1988, compete ao Município legislar sobre assuntos de interesse local e suplementar a legislação federal e estadual no que couber.</w:t>
      </w:r>
    </w:p>
    <w:p w:rsidR="004337A3" w:rsidRPr="004337A3" w:rsidRDefault="002E6EB2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proteção do meio ambiente insere-se na competência comum dos entes federativos, conforme art. 23</w:t>
      </w:r>
      <w:proofErr w:type="gramStart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VI</w:t>
      </w:r>
      <w:proofErr w:type="gramEnd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da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C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onstituição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Federal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sendo legítima a atuação municipal na criação de estruturas administrativas voltadas à gestão ambiental.</w:t>
      </w:r>
    </w:p>
    <w:p w:rsidR="004337A3" w:rsidRPr="004337A3" w:rsidRDefault="001F5C9F" w:rsidP="00D5172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lastRenderedPageBreak/>
        <w:t xml:space="preserve">III- </w:t>
      </w:r>
      <w:r w:rsidR="004337A3"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Adequação ao Sistema Nacional de Unidades de Conservação (SNUC)</w:t>
      </w:r>
    </w:p>
    <w:p w:rsidR="004337A3" w:rsidRPr="004337A3" w:rsidRDefault="002E6EB2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Área de Proteção Ambiental (APA) constitui categoria de unidade de conservação prevista na Lei Federal nº 9.985/2000.</w:t>
      </w:r>
    </w:p>
    <w:p w:rsidR="004337A3" w:rsidRPr="004337A3" w:rsidRDefault="002E6EB2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O diploma legal é regulamentado pelo Decreto Federal nº 4.340/2002, que estabelece diretrizes claras quanto à governança das unidades de conservação.</w:t>
      </w:r>
    </w:p>
    <w:p w:rsidR="004337A3" w:rsidRPr="004337A3" w:rsidRDefault="002E6EB2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Nos termos do art. 17 do referido Decreto:</w:t>
      </w:r>
    </w:p>
    <w:p w:rsidR="004337A3" w:rsidRPr="002E6EB2" w:rsidRDefault="004337A3" w:rsidP="002E6EB2">
      <w:pPr>
        <w:pStyle w:val="PargrafodaLista"/>
        <w:numPr>
          <w:ilvl w:val="0"/>
          <w:numId w:val="8"/>
        </w:numPr>
        <w:spacing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2E6E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os</w:t>
      </w:r>
      <w:proofErr w:type="gramEnd"/>
      <w:r w:rsidRPr="002E6E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conselhos das unidades de conservação possuem caráter </w:t>
      </w:r>
      <w:r w:rsidRPr="00C76F11">
        <w:rPr>
          <w:rFonts w:ascii="Bookman Old Style" w:eastAsia="Times New Roman" w:hAnsi="Bookman Old Style" w:cs="Times New Roman"/>
          <w:bCs/>
          <w:sz w:val="32"/>
          <w:szCs w:val="32"/>
          <w:lang w:eastAsia="pt-BR"/>
        </w:rPr>
        <w:t>consultivo</w:t>
      </w:r>
      <w:r w:rsidRPr="002E6E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destinando-se a promover a participação da sociedade na gestão ambienta</w:t>
      </w:r>
      <w:bookmarkStart w:id="0" w:name="_GoBack"/>
      <w:bookmarkEnd w:id="0"/>
      <w:r w:rsidRPr="002E6E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l.</w:t>
      </w:r>
    </w:p>
    <w:p w:rsidR="004337A3" w:rsidRPr="004337A3" w:rsidRDefault="002E6EB2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Dessa forma, qualquer previsão normativa que atribua caráter </w:t>
      </w:r>
      <w:r w:rsidR="004337A3"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deliberativo ou vinculante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tais conselhos revela-se </w:t>
      </w:r>
      <w:r w:rsidR="004337A3" w:rsidRPr="004337A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incompatível com o ordenamento jurídico federal.</w:t>
      </w:r>
    </w:p>
    <w:p w:rsidR="004337A3" w:rsidRPr="004337A3" w:rsidRDefault="004337A3" w:rsidP="00D5172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Princípio da Separação dos Poderes</w:t>
      </w:r>
    </w:p>
    <w:p w:rsidR="004566EF" w:rsidRDefault="002E6EB2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redação original do projeto, ao conferir poderes decisórios ao Conselho, incorre em violação ao art. 2º da Constituição Federal de 1988.</w:t>
      </w:r>
    </w:p>
    <w:p w:rsidR="004337A3" w:rsidRPr="004337A3" w:rsidRDefault="004566EF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</w:t>
      </w:r>
      <w:r w:rsidR="002E6E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Isso </w:t>
      </w:r>
      <w:proofErr w:type="gramStart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porque</w:t>
      </w:r>
      <w:proofErr w:type="gramEnd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:</w:t>
      </w:r>
    </w:p>
    <w:p w:rsidR="004337A3" w:rsidRPr="002E6EB2" w:rsidRDefault="004337A3" w:rsidP="002E6EB2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2E6E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proofErr w:type="gramEnd"/>
      <w:r w:rsidRPr="002E6E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função administrativa é típica do Poder Executivo; </w:t>
      </w:r>
    </w:p>
    <w:p w:rsidR="004337A3" w:rsidRPr="004337A3" w:rsidRDefault="004337A3" w:rsidP="00D517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conselhos</w:t>
      </w:r>
      <w:proofErr w:type="gramEnd"/>
      <w:r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não podem substituir a autoridade administrativa; </w:t>
      </w:r>
    </w:p>
    <w:p w:rsidR="004337A3" w:rsidRPr="004337A3" w:rsidRDefault="004337A3" w:rsidP="00D517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proofErr w:type="gramStart"/>
      <w:r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não</w:t>
      </w:r>
      <w:proofErr w:type="gramEnd"/>
      <w:r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é juridicamente admissível a transferência de poder decisório a órgão colegiado não eleito</w:t>
      </w:r>
      <w:r w:rsidRPr="004337A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. </w:t>
      </w:r>
    </w:p>
    <w:p w:rsidR="004337A3" w:rsidRPr="004337A3" w:rsidRDefault="002E6EB2" w:rsidP="002E6EB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emenda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ao presente projeto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corrige tal vício ao retirar o caráter deliberativo; vedar expressamente o poder de veto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proofErr w:type="gramEnd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estabelecer a centralidade decisória do Executivo.</w:t>
      </w:r>
    </w:p>
    <w:p w:rsidR="004337A3" w:rsidRPr="004337A3" w:rsidRDefault="001F5C9F" w:rsidP="00D5172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IV- </w:t>
      </w:r>
      <w:r w:rsidR="004337A3"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Natureza Jurídica dos Conselhos Ambientais</w:t>
      </w:r>
    </w:p>
    <w:p w:rsidR="004337A3" w:rsidRPr="004337A3" w:rsidRDefault="002E6EB2" w:rsidP="001F5C9F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doutrina e a prática administrativa consolidaram que conselhos ambientais possuem função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consultiva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participativa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fiscalizatória em sentido amplo (controle social)</w:t>
      </w:r>
      <w:r w:rsidR="004566E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não sendo órgãos decisórios, salvo hipóteses expressamente previstas em lei federal — o que não ocorre no caso das </w:t>
      </w:r>
      <w:proofErr w:type="spellStart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APAs</w:t>
      </w:r>
      <w:proofErr w:type="spellEnd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337A3" w:rsidRPr="004337A3" w:rsidRDefault="001F5C9F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lastRenderedPageBreak/>
        <w:t xml:space="preserve">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emenda, portanto, alinha o projeto ao modelo jurídico adequado.</w:t>
      </w:r>
    </w:p>
    <w:p w:rsidR="004337A3" w:rsidRPr="004337A3" w:rsidRDefault="004337A3" w:rsidP="00D5172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="001F5C9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V-</w:t>
      </w:r>
      <w:proofErr w:type="gramStart"/>
      <w:r w:rsidR="001F5C9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Segurança Jurídica e Validade dos Atos Administrativos</w:t>
      </w:r>
    </w:p>
    <w:p w:rsidR="004337A3" w:rsidRPr="004337A3" w:rsidRDefault="001F5C9F" w:rsidP="001F5C9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manutenção de dispositivos com caráter vinculante poderia gerar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nulidade de atos administrativos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proofErr w:type="spellStart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judicialização</w:t>
      </w:r>
      <w:proofErr w:type="spellEnd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decisões ambientais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insegurança jurídica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para investidores e sociedade e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conflitos institucionais. </w:t>
      </w:r>
    </w:p>
    <w:p w:rsidR="004337A3" w:rsidRPr="004337A3" w:rsidRDefault="001F5C9F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A adequação proposta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proofErr w:type="gramEnd"/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evita vícios de legalidade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assegura estabilidade normativa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fortalece a governança ambiental.</w:t>
      </w:r>
    </w:p>
    <w:p w:rsidR="004337A3" w:rsidRPr="004337A3" w:rsidRDefault="004337A3" w:rsidP="00D517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337A3" w:rsidRPr="004337A3" w:rsidRDefault="001327C6" w:rsidP="00D5172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VI-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 </w:t>
      </w:r>
      <w:r w:rsidR="004337A3"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proofErr w:type="gramEnd"/>
      <w:r w:rsidR="004337A3"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Composição e Participação Social</w:t>
      </w:r>
    </w:p>
    <w:p w:rsidR="004337A3" w:rsidRPr="004337A3" w:rsidRDefault="001327C6" w:rsidP="00D5172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Decreto Federal nº 4.340/2002 também estabelece a necessidade de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articipação equilibrada entre Poder Público e sociedade civil.</w:t>
      </w:r>
    </w:p>
    <w:p w:rsidR="004337A3" w:rsidRPr="004337A3" w:rsidRDefault="001327C6" w:rsidP="001327C6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emenda atende a essa diretriz ao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garantir representatividade social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incluir atores diretamente impactados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promover pluralidade e controle social. </w:t>
      </w:r>
    </w:p>
    <w:p w:rsidR="004337A3" w:rsidRPr="004337A3" w:rsidRDefault="004337A3" w:rsidP="00D5172E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337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CONCLUSÃO</w:t>
      </w:r>
    </w:p>
    <w:p w:rsidR="004337A3" w:rsidRPr="004337A3" w:rsidRDefault="001327C6" w:rsidP="004566E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</w:t>
      </w:r>
      <w:r w:rsidR="004566EF" w:rsidRPr="000B291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Diante do exposto, </w:t>
      </w:r>
      <w:r w:rsidR="004566EF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este procurador legislativo, manifesta-se p</w:t>
      </w:r>
      <w:r w:rsidR="004337A3" w:rsidRPr="004337A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ela constitucionalidade da matéria, por estar inserida na competência legislativa municipal</w:t>
      </w:r>
      <w:r w:rsidR="004566EF" w:rsidRPr="004566EF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 xml:space="preserve">, </w:t>
      </w:r>
      <w:r w:rsidR="004337A3" w:rsidRPr="004337A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Pela legalidade da Emenda Modificativa nº ___/2026, uma vez que</w:t>
      </w:r>
      <w:r w:rsidR="004566EF" w:rsidRPr="004566E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adequa o projeto à Lei Federal nº 9.985/2000</w:t>
      </w:r>
      <w:r w:rsidR="004566EF" w:rsidRPr="004566E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observa o Decreto Federal nº 4.340/2002</w:t>
      </w:r>
      <w:r w:rsidR="004566EF" w:rsidRPr="004566E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 w:rsidR="004337A3" w:rsidRPr="004566EF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respeita o princípio da separação dos poderes</w:t>
      </w:r>
      <w:r w:rsidR="004566EF" w:rsidRPr="004566E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 w:rsidR="004337A3" w:rsidRPr="004337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corrige vícios potenciais de inconstitucionalidade</w:t>
      </w:r>
      <w:r w:rsidR="004566EF" w:rsidRPr="004566E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. </w:t>
      </w:r>
      <w:r w:rsidR="004337A3" w:rsidRPr="004337A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Pela regular tramitação e votação da matéria, com a incorporação da emenda apresentada</w:t>
      </w:r>
      <w:r w:rsidR="004566EF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 xml:space="preserve">. </w:t>
      </w:r>
      <w:r w:rsidR="004337A3" w:rsidRPr="004337A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 xml:space="preserve"> Pela aprovação do Projeto de Lei nº 029/2026 com a Emenda Modificativa, por atender ao interesse público e à boa governança ambiental.</w:t>
      </w:r>
    </w:p>
    <w:p w:rsidR="004566EF" w:rsidRDefault="004566EF" w:rsidP="004566EF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É o parecer</w:t>
      </w:r>
    </w:p>
    <w:p w:rsidR="004566EF" w:rsidRDefault="004566EF" w:rsidP="004566EF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    São Jerônimo, 29 de março de 2026.</w:t>
      </w:r>
    </w:p>
    <w:p w:rsidR="004566EF" w:rsidRDefault="004566EF" w:rsidP="004566EF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      Hamilton Ferreira Anselmo</w:t>
      </w:r>
    </w:p>
    <w:p w:rsidR="004566EF" w:rsidRDefault="004566EF" w:rsidP="004566EF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            Procurador Legislativo</w:t>
      </w:r>
    </w:p>
    <w:p w:rsidR="004566EF" w:rsidRPr="00C50787" w:rsidRDefault="004566EF" w:rsidP="004566EF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                    OAB/RS 54.004</w:t>
      </w:r>
    </w:p>
    <w:p w:rsidR="004337A3" w:rsidRPr="004337A3" w:rsidRDefault="004337A3" w:rsidP="00D517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sectPr w:rsidR="004337A3" w:rsidRPr="00433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5A8"/>
    <w:multiLevelType w:val="multilevel"/>
    <w:tmpl w:val="F26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C7C4B"/>
    <w:multiLevelType w:val="hybridMultilevel"/>
    <w:tmpl w:val="9D0C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B5B2F"/>
    <w:multiLevelType w:val="multilevel"/>
    <w:tmpl w:val="C814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A3262"/>
    <w:multiLevelType w:val="multilevel"/>
    <w:tmpl w:val="2E1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87AD0"/>
    <w:multiLevelType w:val="multilevel"/>
    <w:tmpl w:val="B7F0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F76C9"/>
    <w:multiLevelType w:val="multilevel"/>
    <w:tmpl w:val="792C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344CB"/>
    <w:multiLevelType w:val="multilevel"/>
    <w:tmpl w:val="C57A6C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A71CD"/>
    <w:multiLevelType w:val="hybridMultilevel"/>
    <w:tmpl w:val="18745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A3"/>
    <w:rsid w:val="000427CF"/>
    <w:rsid w:val="001327C6"/>
    <w:rsid w:val="001B00C1"/>
    <w:rsid w:val="001F5C9F"/>
    <w:rsid w:val="002E6EB2"/>
    <w:rsid w:val="004337A3"/>
    <w:rsid w:val="004566EF"/>
    <w:rsid w:val="009F4A6A"/>
    <w:rsid w:val="00A37CED"/>
    <w:rsid w:val="00C76F11"/>
    <w:rsid w:val="00D5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1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0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2779-6ABA-4576-881B-EC92916C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Hamilton</cp:lastModifiedBy>
  <cp:revision>2</cp:revision>
  <dcterms:created xsi:type="dcterms:W3CDTF">2026-03-30T14:13:00Z</dcterms:created>
  <dcterms:modified xsi:type="dcterms:W3CDTF">2026-03-30T14:13:00Z</dcterms:modified>
</cp:coreProperties>
</file>