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15531E" w:rsidRDefault="003D7D4D" w:rsidP="00577886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 xml:space="preserve">LEI </w:t>
      </w:r>
      <w:r w:rsidR="00C33C92">
        <w:rPr>
          <w:rFonts w:ascii="Arial" w:hAnsi="Arial" w:cs="Arial"/>
          <w:b/>
          <w:sz w:val="22"/>
          <w:szCs w:val="22"/>
        </w:rPr>
        <w:t xml:space="preserve">MUNICIPAL </w:t>
      </w:r>
      <w:r w:rsidRPr="0015531E">
        <w:rPr>
          <w:rFonts w:ascii="Arial" w:hAnsi="Arial" w:cs="Arial"/>
          <w:b/>
          <w:sz w:val="22"/>
          <w:szCs w:val="22"/>
        </w:rPr>
        <w:t xml:space="preserve">N° </w:t>
      </w:r>
      <w:r w:rsidR="00C33C92">
        <w:rPr>
          <w:rFonts w:ascii="Arial" w:hAnsi="Arial" w:cs="Arial"/>
          <w:b/>
          <w:sz w:val="22"/>
          <w:szCs w:val="22"/>
        </w:rPr>
        <w:t>3.586</w:t>
      </w:r>
      <w:r w:rsidR="00397425" w:rsidRPr="0015531E">
        <w:rPr>
          <w:rFonts w:ascii="Arial" w:hAnsi="Arial" w:cs="Arial"/>
          <w:b/>
          <w:sz w:val="22"/>
          <w:szCs w:val="22"/>
        </w:rPr>
        <w:t>, DE</w:t>
      </w:r>
      <w:r w:rsidR="00123D93" w:rsidRPr="0015531E">
        <w:rPr>
          <w:rFonts w:ascii="Arial" w:hAnsi="Arial" w:cs="Arial"/>
          <w:b/>
          <w:sz w:val="22"/>
          <w:szCs w:val="22"/>
        </w:rPr>
        <w:t xml:space="preserve"> </w:t>
      </w:r>
      <w:r w:rsidR="00C33C92">
        <w:rPr>
          <w:rFonts w:ascii="Arial" w:hAnsi="Arial" w:cs="Arial"/>
          <w:b/>
          <w:sz w:val="22"/>
          <w:szCs w:val="22"/>
        </w:rPr>
        <w:t>28</w:t>
      </w:r>
      <w:r w:rsidR="004458FD" w:rsidRPr="0015531E">
        <w:rPr>
          <w:rFonts w:ascii="Arial" w:hAnsi="Arial" w:cs="Arial"/>
          <w:b/>
          <w:sz w:val="22"/>
          <w:szCs w:val="22"/>
        </w:rPr>
        <w:t xml:space="preserve"> DE NOVEMBRO DE 2017</w:t>
      </w:r>
    </w:p>
    <w:p w:rsidR="003D7D4D" w:rsidRDefault="003D7D4D" w:rsidP="00577886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1F6F09" w:rsidRPr="0015531E" w:rsidRDefault="001F6F09" w:rsidP="00577886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bookmarkStart w:id="0" w:name="_GoBack"/>
      <w:bookmarkEnd w:id="0"/>
    </w:p>
    <w:p w:rsidR="003D7D4D" w:rsidRPr="0015531E" w:rsidRDefault="00123D93" w:rsidP="00577886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15531E">
        <w:rPr>
          <w:rFonts w:cs="Arial"/>
          <w:b w:val="0"/>
          <w:sz w:val="22"/>
          <w:szCs w:val="22"/>
        </w:rPr>
        <w:t>DISPÕE SOBRE A CRIAÇÃO DO ABRIGO MUNICIPAL, QUE ATENDERÁ CRIANÇAS E ADOLESCENTES, EM CONFORMIDADE COM O ESTATUTO DA CRIANÇA E DO ADOLESCENTE, E DÁ OUTRAS PROVIDÊNCIAS</w:t>
      </w:r>
    </w:p>
    <w:p w:rsidR="003D7D4D" w:rsidRDefault="003D7D4D" w:rsidP="00577886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1F6F09" w:rsidRPr="0015531E" w:rsidRDefault="001F6F09" w:rsidP="00577886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15531E" w:rsidRPr="0015531E" w:rsidRDefault="0015531E" w:rsidP="0015531E">
      <w:pPr>
        <w:pStyle w:val="Recuodecorpodetexto2"/>
        <w:ind w:left="0" w:firstLine="1701"/>
        <w:rPr>
          <w:rFonts w:cs="Arial"/>
          <w:i w:val="0"/>
          <w:sz w:val="22"/>
          <w:szCs w:val="22"/>
        </w:rPr>
      </w:pPr>
      <w:r w:rsidRPr="0015531E">
        <w:rPr>
          <w:rFonts w:cs="Arial"/>
          <w:i w:val="0"/>
          <w:sz w:val="22"/>
          <w:szCs w:val="22"/>
        </w:rPr>
        <w:t>O</w:t>
      </w:r>
      <w:r w:rsidRPr="0015531E">
        <w:rPr>
          <w:rFonts w:cs="Arial"/>
          <w:b/>
          <w:i w:val="0"/>
          <w:sz w:val="22"/>
          <w:szCs w:val="22"/>
        </w:rPr>
        <w:t xml:space="preserve"> </w:t>
      </w:r>
      <w:r w:rsidRPr="0015531E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Pr="0015531E">
        <w:rPr>
          <w:rFonts w:cs="Arial"/>
          <w:b/>
          <w:i w:val="0"/>
          <w:sz w:val="22"/>
          <w:szCs w:val="22"/>
        </w:rPr>
        <w:t>FAZ SABER</w:t>
      </w:r>
      <w:r w:rsidRPr="0015531E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23D93" w:rsidRPr="0015531E" w:rsidRDefault="00123D93" w:rsidP="00577886">
      <w:pPr>
        <w:pStyle w:val="Recuodecorpodetexto2"/>
        <w:ind w:left="0"/>
        <w:jc w:val="center"/>
        <w:rPr>
          <w:rFonts w:cs="Arial"/>
          <w:i w:val="0"/>
          <w:sz w:val="22"/>
          <w:szCs w:val="22"/>
        </w:rPr>
      </w:pPr>
      <w:r w:rsidRPr="0015531E">
        <w:rPr>
          <w:rFonts w:cs="Arial"/>
          <w:i w:val="0"/>
          <w:sz w:val="22"/>
          <w:szCs w:val="22"/>
        </w:rPr>
        <w:br/>
        <w:t>TÍT</w:t>
      </w:r>
      <w:r w:rsidR="000009C0" w:rsidRPr="0015531E">
        <w:rPr>
          <w:rFonts w:cs="Arial"/>
          <w:i w:val="0"/>
          <w:sz w:val="22"/>
          <w:szCs w:val="22"/>
        </w:rPr>
        <w:t>U</w:t>
      </w:r>
      <w:r w:rsidRPr="0015531E">
        <w:rPr>
          <w:rFonts w:cs="Arial"/>
          <w:i w:val="0"/>
          <w:sz w:val="22"/>
          <w:szCs w:val="22"/>
        </w:rPr>
        <w:t>LO I</w:t>
      </w:r>
    </w:p>
    <w:p w:rsidR="00123D93" w:rsidRPr="0015531E" w:rsidRDefault="00123D93" w:rsidP="00577886">
      <w:pPr>
        <w:pStyle w:val="Recuodecorpodetexto2"/>
        <w:ind w:left="0"/>
        <w:jc w:val="center"/>
        <w:rPr>
          <w:rFonts w:cs="Arial"/>
          <w:i w:val="0"/>
          <w:sz w:val="22"/>
          <w:szCs w:val="22"/>
        </w:rPr>
      </w:pPr>
      <w:r w:rsidRPr="0015531E">
        <w:rPr>
          <w:rFonts w:cs="Arial"/>
          <w:i w:val="0"/>
          <w:sz w:val="22"/>
          <w:szCs w:val="22"/>
        </w:rPr>
        <w:t>DA CRIAÇÃO</w:t>
      </w:r>
    </w:p>
    <w:p w:rsidR="00123D93" w:rsidRPr="0015531E" w:rsidRDefault="00123D93" w:rsidP="00577886">
      <w:pPr>
        <w:pStyle w:val="Recuodecorpodetexto2"/>
        <w:ind w:left="0"/>
        <w:jc w:val="center"/>
        <w:rPr>
          <w:rFonts w:cs="Arial"/>
          <w:i w:val="0"/>
          <w:sz w:val="22"/>
          <w:szCs w:val="22"/>
        </w:rPr>
      </w:pPr>
    </w:p>
    <w:p w:rsidR="00123D93" w:rsidRPr="0015531E" w:rsidRDefault="003D6AB9" w:rsidP="00577886">
      <w:pPr>
        <w:pStyle w:val="Recuodecorpodetexto2"/>
        <w:ind w:left="0"/>
        <w:jc w:val="center"/>
        <w:rPr>
          <w:rFonts w:cs="Arial"/>
          <w:i w:val="0"/>
          <w:sz w:val="22"/>
          <w:szCs w:val="22"/>
        </w:rPr>
      </w:pPr>
      <w:r w:rsidRPr="0015531E">
        <w:rPr>
          <w:rFonts w:cs="Arial"/>
          <w:i w:val="0"/>
          <w:sz w:val="22"/>
          <w:szCs w:val="22"/>
        </w:rPr>
        <w:t>Capítulo I</w:t>
      </w:r>
    </w:p>
    <w:p w:rsidR="00123D93" w:rsidRPr="0015531E" w:rsidRDefault="00123D93" w:rsidP="00577886">
      <w:pPr>
        <w:pStyle w:val="Recuodecorpodetexto2"/>
        <w:ind w:left="0"/>
        <w:jc w:val="center"/>
        <w:rPr>
          <w:rFonts w:cs="Arial"/>
          <w:i w:val="0"/>
          <w:sz w:val="22"/>
          <w:szCs w:val="22"/>
        </w:rPr>
      </w:pPr>
      <w:r w:rsidRPr="0015531E">
        <w:rPr>
          <w:rFonts w:cs="Arial"/>
          <w:i w:val="0"/>
          <w:sz w:val="22"/>
          <w:szCs w:val="22"/>
        </w:rPr>
        <w:t>DA DENOMINAÇÃO, DEFNINIÇÃO, CRIAÇÃO, LOCALIZAÇÃO E FUNCIONAMENTO</w:t>
      </w:r>
    </w:p>
    <w:p w:rsidR="00123D93" w:rsidRPr="0015531E" w:rsidRDefault="00123D93" w:rsidP="00577886">
      <w:pPr>
        <w:pStyle w:val="Recuodecorpodetexto2"/>
        <w:ind w:left="0"/>
        <w:jc w:val="center"/>
        <w:rPr>
          <w:rFonts w:cs="Arial"/>
          <w:i w:val="0"/>
          <w:sz w:val="22"/>
          <w:szCs w:val="22"/>
        </w:rPr>
      </w:pPr>
      <w:r w:rsidRPr="0015531E">
        <w:rPr>
          <w:rFonts w:cs="Arial"/>
          <w:i w:val="0"/>
          <w:sz w:val="22"/>
          <w:szCs w:val="22"/>
        </w:rPr>
        <w:t xml:space="preserve"> </w:t>
      </w:r>
    </w:p>
    <w:p w:rsidR="00E61F5C" w:rsidRPr="0015531E" w:rsidRDefault="003D7D4D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</w:r>
      <w:r w:rsidR="00121041" w:rsidRPr="0015531E">
        <w:rPr>
          <w:rFonts w:ascii="Arial" w:hAnsi="Arial" w:cs="Arial"/>
          <w:b/>
          <w:sz w:val="22"/>
          <w:szCs w:val="22"/>
        </w:rPr>
        <w:t xml:space="preserve"> </w:t>
      </w:r>
      <w:r w:rsidR="00121041" w:rsidRPr="0015531E">
        <w:rPr>
          <w:rFonts w:ascii="Arial" w:hAnsi="Arial" w:cs="Arial"/>
          <w:b/>
          <w:sz w:val="22"/>
          <w:szCs w:val="22"/>
        </w:rPr>
        <w:tab/>
      </w:r>
      <w:r w:rsidRPr="0015531E">
        <w:rPr>
          <w:rFonts w:ascii="Arial" w:hAnsi="Arial" w:cs="Arial"/>
          <w:b/>
          <w:sz w:val="22"/>
          <w:szCs w:val="22"/>
        </w:rPr>
        <w:t>Art. 1º.</w:t>
      </w:r>
      <w:r w:rsidRPr="0015531E">
        <w:rPr>
          <w:rFonts w:ascii="Arial" w:hAnsi="Arial" w:cs="Arial"/>
          <w:sz w:val="22"/>
          <w:szCs w:val="22"/>
        </w:rPr>
        <w:t xml:space="preserve"> </w:t>
      </w:r>
      <w:r w:rsidR="00E61F5C" w:rsidRPr="0015531E">
        <w:rPr>
          <w:rFonts w:ascii="Arial" w:hAnsi="Arial" w:cs="Arial"/>
          <w:sz w:val="22"/>
          <w:szCs w:val="22"/>
        </w:rPr>
        <w:t>O serviço de acolhimento institucional para crianças e adolescentes integra a Proteção Social Especial de Alta Complexidade do Sistema Único de Assistência Social – SUAS, sendo organizado no município de São Jerônimo na modalidade de Abrigo Institucional Municipal para crianças e adolescentes; tendo como sede a Rua Luiz Justino Muller, nº243 – Centro, ficando subordinado à Secretaria Municipal de Assistência Social</w:t>
      </w:r>
      <w:r w:rsidR="00086BC7" w:rsidRPr="0015531E">
        <w:rPr>
          <w:rFonts w:ascii="Arial" w:hAnsi="Arial" w:cs="Arial"/>
          <w:sz w:val="22"/>
          <w:szCs w:val="22"/>
        </w:rPr>
        <w:t xml:space="preserve"> – SMAS.</w:t>
      </w:r>
    </w:p>
    <w:p w:rsidR="00086BC7" w:rsidRPr="0015531E" w:rsidRDefault="00086BC7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4A9B" w:rsidRPr="0015531E" w:rsidRDefault="00503FB4" w:rsidP="00577886">
      <w:pPr>
        <w:tabs>
          <w:tab w:val="left" w:pos="0"/>
        </w:tabs>
        <w:spacing w:line="360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>Parágrafo ú</w:t>
      </w:r>
      <w:r w:rsidR="00086BC7" w:rsidRPr="0015531E">
        <w:rPr>
          <w:rFonts w:ascii="Arial" w:hAnsi="Arial" w:cs="Arial"/>
          <w:b/>
          <w:sz w:val="22"/>
          <w:szCs w:val="22"/>
        </w:rPr>
        <w:t xml:space="preserve">nico – </w:t>
      </w:r>
      <w:r w:rsidR="00086BC7" w:rsidRPr="0015531E">
        <w:rPr>
          <w:rFonts w:ascii="Arial" w:hAnsi="Arial" w:cs="Arial"/>
          <w:sz w:val="22"/>
          <w:szCs w:val="22"/>
        </w:rPr>
        <w:t>Os serviços de Acolhimento oferecem um espaço de proteção provisório e excepcional, destinado a crianças e adolescentes afastados do convívio familiar por meio de medida protetiva (ECA, Art. 101), aplicada por autoridade judicial, em função de abandono, risco pessoal ou social, ou cujas familia</w:t>
      </w:r>
      <w:r w:rsidR="000009C0" w:rsidRPr="0015531E">
        <w:rPr>
          <w:rFonts w:ascii="Arial" w:hAnsi="Arial" w:cs="Arial"/>
          <w:sz w:val="22"/>
          <w:szCs w:val="22"/>
        </w:rPr>
        <w:t>s</w:t>
      </w:r>
      <w:r w:rsidR="00086BC7" w:rsidRPr="0015531E">
        <w:rPr>
          <w:rFonts w:ascii="Arial" w:hAnsi="Arial" w:cs="Arial"/>
          <w:sz w:val="22"/>
          <w:szCs w:val="22"/>
        </w:rPr>
        <w:t xml:space="preserve"> ou responsáveis encontrem-se temporariamente impossibilitados de cumprir sua função de cuidado e proteção, até que seja viabilizado o retorno ao convívio com a </w:t>
      </w:r>
      <w:r w:rsidR="00554A9B" w:rsidRPr="0015531E">
        <w:rPr>
          <w:rFonts w:ascii="Arial" w:hAnsi="Arial" w:cs="Arial"/>
          <w:sz w:val="22"/>
          <w:szCs w:val="22"/>
        </w:rPr>
        <w:t>família de origem, extensa ou, na impossibilidade, o encaminhamento para família substituta.</w:t>
      </w:r>
    </w:p>
    <w:p w:rsidR="00086BC7" w:rsidRPr="0015531E" w:rsidRDefault="00086BC7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2°. </w:t>
      </w:r>
      <w:r w:rsidRPr="0015531E">
        <w:rPr>
          <w:rFonts w:ascii="Arial" w:hAnsi="Arial" w:cs="Arial"/>
          <w:sz w:val="22"/>
          <w:szCs w:val="22"/>
        </w:rPr>
        <w:t>O Abrigo Municipal</w:t>
      </w:r>
      <w:r w:rsidRPr="0015531E">
        <w:rPr>
          <w:rFonts w:ascii="Arial" w:hAnsi="Arial" w:cs="Arial"/>
          <w:b/>
          <w:sz w:val="22"/>
          <w:szCs w:val="22"/>
        </w:rPr>
        <w:t xml:space="preserve"> </w:t>
      </w:r>
      <w:r w:rsidR="006B42BC" w:rsidRPr="0015531E">
        <w:rPr>
          <w:rFonts w:ascii="Arial" w:hAnsi="Arial" w:cs="Arial"/>
          <w:sz w:val="22"/>
          <w:szCs w:val="22"/>
        </w:rPr>
        <w:t>Nélio</w:t>
      </w:r>
      <w:r w:rsidR="00A512A5" w:rsidRPr="0015531E">
        <w:rPr>
          <w:rFonts w:ascii="Arial" w:hAnsi="Arial" w:cs="Arial"/>
          <w:sz w:val="22"/>
          <w:szCs w:val="22"/>
        </w:rPr>
        <w:t xml:space="preserve"> Steigleder, atenderá</w:t>
      </w:r>
      <w:r w:rsidR="006B42BC" w:rsidRPr="0015531E">
        <w:rPr>
          <w:rFonts w:ascii="Arial" w:hAnsi="Arial" w:cs="Arial"/>
          <w:sz w:val="22"/>
          <w:szCs w:val="22"/>
        </w:rPr>
        <w:t xml:space="preserve"> crianças</w:t>
      </w:r>
      <w:r w:rsidR="00A512A5" w:rsidRPr="0015531E">
        <w:rPr>
          <w:rFonts w:ascii="Arial" w:hAnsi="Arial" w:cs="Arial"/>
          <w:sz w:val="22"/>
          <w:szCs w:val="22"/>
        </w:rPr>
        <w:t xml:space="preserve"> e adolescentes na faixa etária de 0 a 18 anos, de ambos os sexos, conforme a Lei Federal nº 8.069 de 13 de julho </w:t>
      </w:r>
      <w:r w:rsidR="00A512A5" w:rsidRPr="0015531E">
        <w:rPr>
          <w:rFonts w:ascii="Arial" w:hAnsi="Arial" w:cs="Arial"/>
          <w:sz w:val="22"/>
          <w:szCs w:val="22"/>
        </w:rPr>
        <w:lastRenderedPageBreak/>
        <w:t>de 1990, atualizado pela Lei 13.306/2016, que dispõe sobre a proteção integral à criança e ao adolescente, pertencentes ao município de São Jerônimo.</w:t>
      </w:r>
    </w:p>
    <w:p w:rsidR="00A512A5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3°. </w:t>
      </w:r>
      <w:r w:rsidR="00A512A5" w:rsidRPr="0015531E">
        <w:rPr>
          <w:rFonts w:ascii="Arial" w:hAnsi="Arial" w:cs="Arial"/>
          <w:sz w:val="22"/>
          <w:szCs w:val="22"/>
        </w:rPr>
        <w:t xml:space="preserve"> O Abrigo Municipal deve ter aspecto semelhante ao de uma </w:t>
      </w:r>
      <w:r w:rsidR="00AB0CC6" w:rsidRPr="0015531E">
        <w:rPr>
          <w:rFonts w:ascii="Arial" w:hAnsi="Arial" w:cs="Arial"/>
          <w:sz w:val="22"/>
          <w:szCs w:val="22"/>
        </w:rPr>
        <w:t>residência</w:t>
      </w:r>
      <w:r w:rsidR="00A512A5" w:rsidRPr="0015531E">
        <w:rPr>
          <w:rFonts w:ascii="Arial" w:hAnsi="Arial" w:cs="Arial"/>
          <w:sz w:val="22"/>
          <w:szCs w:val="22"/>
        </w:rPr>
        <w:t xml:space="preserve">, inserido nas </w:t>
      </w:r>
      <w:r w:rsidR="00AB0CC6" w:rsidRPr="0015531E">
        <w:rPr>
          <w:rFonts w:ascii="Arial" w:hAnsi="Arial" w:cs="Arial"/>
          <w:sz w:val="22"/>
          <w:szCs w:val="22"/>
        </w:rPr>
        <w:t>áreas</w:t>
      </w:r>
      <w:r w:rsidR="00A512A5" w:rsidRPr="0015531E">
        <w:rPr>
          <w:rFonts w:ascii="Arial" w:hAnsi="Arial" w:cs="Arial"/>
          <w:sz w:val="22"/>
          <w:szCs w:val="22"/>
        </w:rPr>
        <w:t xml:space="preserve"> residenciais do </w:t>
      </w:r>
      <w:r w:rsidR="00AB0CC6" w:rsidRPr="0015531E">
        <w:rPr>
          <w:rFonts w:ascii="Arial" w:hAnsi="Arial" w:cs="Arial"/>
          <w:sz w:val="22"/>
          <w:szCs w:val="22"/>
        </w:rPr>
        <w:t>município</w:t>
      </w:r>
      <w:r w:rsidR="00A512A5" w:rsidRPr="0015531E">
        <w:rPr>
          <w:rFonts w:ascii="Arial" w:hAnsi="Arial" w:cs="Arial"/>
          <w:sz w:val="22"/>
          <w:szCs w:val="22"/>
        </w:rPr>
        <w:t>, tendo como capacidade até 10 crianças e/ou adolescentes.</w:t>
      </w:r>
    </w:p>
    <w:p w:rsidR="00AB0CC6" w:rsidRPr="0015531E" w:rsidRDefault="00A512A5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 xml:space="preserve"> </w:t>
      </w:r>
      <w:r w:rsidR="00554A9B"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="00554A9B" w:rsidRPr="0015531E">
        <w:rPr>
          <w:rFonts w:ascii="Arial" w:hAnsi="Arial" w:cs="Arial"/>
          <w:b/>
          <w:sz w:val="22"/>
          <w:szCs w:val="22"/>
        </w:rPr>
        <w:tab/>
        <w:t xml:space="preserve">Art. 4°. </w:t>
      </w:r>
      <w:r w:rsidR="00AB0CC6" w:rsidRPr="0015531E">
        <w:rPr>
          <w:rFonts w:ascii="Arial" w:hAnsi="Arial" w:cs="Arial"/>
          <w:sz w:val="22"/>
          <w:szCs w:val="22"/>
        </w:rPr>
        <w:t>As situações encaminhadas e a definição jurídica dos mesmos, ficam subordinados, exclusivamente, ao Juizado da Infância e da Juventude do Foro da Comarca de São Jeronimo e, excepcionalmente, ao Conselho Tutelar em situações de caráter excepcional, e de urgência, sem previa determinação da autoridade competente; ocorridas em horários noturnos e dias de semana em que o Foro n esteja funcionando e, que envolvam situações de maus tratos e violência física, abuso e exploração sexual contra a criança/adolescente.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5°. </w:t>
      </w:r>
      <w:r w:rsidR="00AB0CC6" w:rsidRPr="0015531E">
        <w:rPr>
          <w:rFonts w:ascii="Arial" w:hAnsi="Arial" w:cs="Arial"/>
          <w:sz w:val="22"/>
          <w:szCs w:val="22"/>
        </w:rPr>
        <w:t>A situações de crianças e adolescentes a serem atendidos no Abrigo Municipal são aquelas previstas no Art. 98 da Lei Federal nº 8.069, de 13 de julho de 1990.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6°. </w:t>
      </w:r>
      <w:r w:rsidR="00AB0CC6" w:rsidRPr="0015531E">
        <w:rPr>
          <w:rFonts w:ascii="Arial" w:hAnsi="Arial" w:cs="Arial"/>
          <w:sz w:val="22"/>
          <w:szCs w:val="22"/>
        </w:rPr>
        <w:t>O funcionamento do Abrigo Municipal dar-se-á e tempo integral, com atendimento ininterrupto.</w:t>
      </w:r>
      <w:r w:rsidR="00AB0CC6" w:rsidRPr="0015531E">
        <w:rPr>
          <w:rFonts w:ascii="Arial" w:hAnsi="Arial" w:cs="Arial"/>
          <w:b/>
          <w:sz w:val="22"/>
          <w:szCs w:val="22"/>
        </w:rPr>
        <w:t xml:space="preserve"> 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7°. </w:t>
      </w:r>
      <w:r w:rsidR="00AB0CC6" w:rsidRPr="0015531E">
        <w:rPr>
          <w:rFonts w:ascii="Arial" w:hAnsi="Arial" w:cs="Arial"/>
          <w:sz w:val="22"/>
          <w:szCs w:val="22"/>
        </w:rPr>
        <w:t>O serviço de acolhimento institucional deverá contar com registros próprio das crianças e dos adolescentes, mediante prontuários individuais, Plano Individual de Atendimento – PIA, registros de evolução diária, relatórios e estudos sociais garantindo o acompanhamento psicossocial e pedagógico.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8°. </w:t>
      </w:r>
      <w:r w:rsidR="00AB0CC6" w:rsidRPr="0015531E">
        <w:rPr>
          <w:rFonts w:ascii="Arial" w:hAnsi="Arial" w:cs="Arial"/>
          <w:sz w:val="22"/>
          <w:szCs w:val="22"/>
        </w:rPr>
        <w:t xml:space="preserve"> As situações de saúde serão encaminhadas para a rede municipal e acompanhadas pela equipe profissional do Abrigo Municipal, inclusive em situações de internação hospitalar.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9°. </w:t>
      </w:r>
      <w:r w:rsidR="00AB0CC6" w:rsidRPr="0015531E">
        <w:rPr>
          <w:rFonts w:ascii="Arial" w:hAnsi="Arial" w:cs="Arial"/>
          <w:sz w:val="22"/>
          <w:szCs w:val="22"/>
        </w:rPr>
        <w:t>Será permitida  a visitação de pais e/ou responsáveis das crianças e adolescentes conforme a situação familiar que antecedeu o acolhimento institucional.</w:t>
      </w:r>
    </w:p>
    <w:p w:rsidR="00921658" w:rsidRPr="0015531E" w:rsidRDefault="00921658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21658" w:rsidRPr="0015531E" w:rsidRDefault="003D6AB9" w:rsidP="00577886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Capítulo</w:t>
      </w:r>
      <w:r w:rsidR="00921658" w:rsidRPr="0015531E">
        <w:rPr>
          <w:rFonts w:ascii="Arial" w:hAnsi="Arial" w:cs="Arial"/>
          <w:sz w:val="22"/>
          <w:szCs w:val="22"/>
        </w:rPr>
        <w:t xml:space="preserve"> II</w:t>
      </w:r>
    </w:p>
    <w:p w:rsidR="00921658" w:rsidRPr="0015531E" w:rsidRDefault="00921658" w:rsidP="00577886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DOS PRINCÍPIOS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10°. </w:t>
      </w:r>
      <w:r w:rsidR="00921658" w:rsidRPr="0015531E">
        <w:rPr>
          <w:rFonts w:ascii="Arial" w:hAnsi="Arial" w:cs="Arial"/>
          <w:sz w:val="22"/>
          <w:szCs w:val="22"/>
        </w:rPr>
        <w:t xml:space="preserve"> O Abrigo Municipal Nélio Steigleder tem por princípios: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Excepcionalidade do afastamento do convívio familiar;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Provisoriedade do afastamento do convívio familiar;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Preservação e fortalecimento dos vínculos familiares e comunitários;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Garantia de acesso e respeito a diversidade e não-discriminação;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Oferta de atendimento personalizado, individualizado e em pequenos grupos;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 xml:space="preserve">Garantia de liberdade de crença e religião; 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Respeito a autonomia da criança e do adolescente;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Desenvolvimento de atividades em regime de coeducação;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Participação na vida da comunidade local;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lastRenderedPageBreak/>
        <w:t>Não desmembramento de grupo de irmãos;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Evitar, sempre que possível, a transferência para outras entidades de crianças e adolescentes institucionalizados;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Integração em família substituta quando esgotados os recursos de manutenção na família de origem;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Preparação gradativa para o desligamento;</w:t>
      </w:r>
    </w:p>
    <w:p w:rsidR="00921658" w:rsidRPr="0015531E" w:rsidRDefault="00921658" w:rsidP="00577886">
      <w:pPr>
        <w:pStyle w:val="PargrafodaLista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Participação de pessoas da comunidade no processo educativo;</w:t>
      </w:r>
    </w:p>
    <w:p w:rsidR="00921658" w:rsidRPr="0015531E" w:rsidRDefault="00921658" w:rsidP="00577886">
      <w:pPr>
        <w:pStyle w:val="PargrafodaLista"/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B75C7" w:rsidRPr="0015531E" w:rsidRDefault="003D6AB9" w:rsidP="00577886">
      <w:pPr>
        <w:pStyle w:val="PargrafodaLista"/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Capítulo</w:t>
      </w:r>
      <w:r w:rsidR="00DB75C7" w:rsidRPr="0015531E">
        <w:rPr>
          <w:rFonts w:ascii="Arial" w:hAnsi="Arial" w:cs="Arial"/>
          <w:sz w:val="22"/>
          <w:szCs w:val="22"/>
        </w:rPr>
        <w:t xml:space="preserve"> III</w:t>
      </w:r>
    </w:p>
    <w:p w:rsidR="00DB75C7" w:rsidRPr="0015531E" w:rsidRDefault="00DB75C7" w:rsidP="00577886">
      <w:pPr>
        <w:pStyle w:val="PargrafodaLista"/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DA MANUTENÇÃO</w:t>
      </w:r>
    </w:p>
    <w:p w:rsidR="00DB75C7" w:rsidRPr="0015531E" w:rsidRDefault="00DB75C7" w:rsidP="00577886">
      <w:pPr>
        <w:pStyle w:val="PargrafodaLista"/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E61ED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11° </w:t>
      </w:r>
      <w:r w:rsidR="002E61ED" w:rsidRPr="0015531E">
        <w:rPr>
          <w:rFonts w:ascii="Arial" w:hAnsi="Arial" w:cs="Arial"/>
          <w:sz w:val="22"/>
          <w:szCs w:val="22"/>
        </w:rPr>
        <w:t xml:space="preserve">A manutenção do Abrigo Municipal Nélio Steigleder ocorrerá por conta dos Recursos Orçamentários do Município, do Fundo Municipal da Criança e do Adolescente, e através de projetos e convênios com o Estado e a União, bem como de doações de Pessoas Físicas ou Jurídicas. 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12°. </w:t>
      </w:r>
      <w:r w:rsidR="003D6AB9" w:rsidRPr="0015531E">
        <w:rPr>
          <w:rFonts w:ascii="Arial" w:hAnsi="Arial" w:cs="Arial"/>
          <w:sz w:val="22"/>
          <w:szCs w:val="22"/>
        </w:rPr>
        <w:t>Os Projetos e Convênios serão escriturados e registrados, ocorrendo a prestação de contas sobre a aplicação da verba orçamentaria ao termino no período conveniado.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13°. </w:t>
      </w:r>
      <w:r w:rsidR="003D6AB9" w:rsidRPr="0015531E">
        <w:rPr>
          <w:rFonts w:ascii="Arial" w:hAnsi="Arial" w:cs="Arial"/>
          <w:sz w:val="22"/>
          <w:szCs w:val="22"/>
        </w:rPr>
        <w:t>As doações serão aceitar e devidamente escrituradas e registradas.</w:t>
      </w:r>
    </w:p>
    <w:p w:rsidR="003D6AB9" w:rsidRPr="0015531E" w:rsidRDefault="003D6AB9" w:rsidP="00577886">
      <w:pPr>
        <w:tabs>
          <w:tab w:val="left" w:pos="0"/>
        </w:tabs>
        <w:spacing w:line="360" w:lineRule="auto"/>
        <w:ind w:left="141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531E">
        <w:rPr>
          <w:rFonts w:ascii="Arial" w:hAnsi="Arial" w:cs="Arial"/>
          <w:b/>
          <w:sz w:val="22"/>
          <w:szCs w:val="22"/>
          <w:shd w:val="clear" w:color="auto" w:fill="FFFFFF"/>
        </w:rPr>
        <w:t xml:space="preserve">§ 1º. </w:t>
      </w:r>
      <w:r w:rsidRPr="0015531E">
        <w:rPr>
          <w:rFonts w:ascii="Arial" w:hAnsi="Arial" w:cs="Arial"/>
          <w:sz w:val="22"/>
          <w:szCs w:val="22"/>
          <w:shd w:val="clear" w:color="auto" w:fill="FFFFFF"/>
        </w:rPr>
        <w:t>Em se tratando de doações de bens duráveis, a direção deverá fornecer informações detalhadas do bem para lançamento no Patrimônio do Município.</w:t>
      </w:r>
    </w:p>
    <w:p w:rsidR="003D6AB9" w:rsidRPr="0015531E" w:rsidRDefault="003D6AB9" w:rsidP="00577886">
      <w:pPr>
        <w:tabs>
          <w:tab w:val="left" w:pos="0"/>
        </w:tabs>
        <w:spacing w:line="360" w:lineRule="auto"/>
        <w:ind w:left="141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531E">
        <w:rPr>
          <w:rFonts w:ascii="Arial" w:hAnsi="Arial" w:cs="Arial"/>
          <w:b/>
          <w:sz w:val="22"/>
          <w:szCs w:val="22"/>
          <w:shd w:val="clear" w:color="auto" w:fill="FFFFFF"/>
        </w:rPr>
        <w:t xml:space="preserve">§ 2º. </w:t>
      </w:r>
      <w:r w:rsidRPr="0015531E">
        <w:rPr>
          <w:rFonts w:ascii="Arial" w:hAnsi="Arial" w:cs="Arial"/>
          <w:sz w:val="22"/>
          <w:szCs w:val="22"/>
          <w:shd w:val="clear" w:color="auto" w:fill="FFFFFF"/>
        </w:rPr>
        <w:t xml:space="preserve">Em se tratando de doações de alimentos ou em dinheiro, o Abrigo Municipal poderá se habilitar junto às demais instituições para receber verba orçamentária do Fundo Municipal da Criança e do Adolescente. </w:t>
      </w:r>
    </w:p>
    <w:p w:rsidR="003D6AB9" w:rsidRPr="0015531E" w:rsidRDefault="003D6AB9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6AB9" w:rsidRPr="0015531E" w:rsidRDefault="003D6AB9" w:rsidP="00577886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TITULO II</w:t>
      </w:r>
    </w:p>
    <w:p w:rsidR="003D6AB9" w:rsidRPr="0015531E" w:rsidRDefault="003D6AB9" w:rsidP="00577886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DA ORGANIZAÇÃO ADMINISTRATIVA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14°. </w:t>
      </w:r>
      <w:r w:rsidR="003D6AB9" w:rsidRPr="0015531E">
        <w:rPr>
          <w:rFonts w:ascii="Arial" w:hAnsi="Arial" w:cs="Arial"/>
          <w:sz w:val="22"/>
          <w:szCs w:val="22"/>
        </w:rPr>
        <w:t>A organização administrativa a compreende a direção, a equipe técnica, e a equipe de apoio.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</w:r>
    </w:p>
    <w:p w:rsidR="003D6AB9" w:rsidRPr="0015531E" w:rsidRDefault="003D6AB9" w:rsidP="00577886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Capítulo I</w:t>
      </w:r>
    </w:p>
    <w:p w:rsidR="003D6AB9" w:rsidRPr="0015531E" w:rsidRDefault="003D6AB9" w:rsidP="00577886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DA DIREÇÃO</w:t>
      </w:r>
    </w:p>
    <w:p w:rsidR="00503FB4" w:rsidRPr="0015531E" w:rsidRDefault="003D6AB9" w:rsidP="00577886">
      <w:pPr>
        <w:tabs>
          <w:tab w:val="left" w:pos="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 xml:space="preserve">Art. 15°. </w:t>
      </w:r>
      <w:r w:rsidRPr="0015531E">
        <w:rPr>
          <w:rFonts w:ascii="Arial" w:hAnsi="Arial" w:cs="Arial"/>
          <w:sz w:val="22"/>
          <w:szCs w:val="22"/>
        </w:rPr>
        <w:t>A direção é indicada pelo Prefeito Municipal de São Jeronimo e/ou pela Secretaria Municipal de Assistência Social, podendo ser exercida por servidor em Cargo de Comissão (CC) ou servidor estatutário na condição de Função Gratificada (FG).</w:t>
      </w:r>
    </w:p>
    <w:p w:rsidR="00503FB4" w:rsidRPr="0015531E" w:rsidRDefault="00503FB4" w:rsidP="00577886">
      <w:pPr>
        <w:tabs>
          <w:tab w:val="left" w:pos="0"/>
        </w:tabs>
        <w:spacing w:before="24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lastRenderedPageBreak/>
        <w:t xml:space="preserve">Parágrafo único – </w:t>
      </w:r>
      <w:r w:rsidRPr="0015531E">
        <w:rPr>
          <w:rFonts w:ascii="Arial" w:hAnsi="Arial" w:cs="Arial"/>
          <w:sz w:val="22"/>
          <w:szCs w:val="22"/>
        </w:rPr>
        <w:t>O (A) diretor (a) é quem representa legalmente o Abrigo Municipal Nélio Steigleder e tem a seu cargo a administração do mesmo, cujas atribuições estarão especificadas no Regimento Interno.</w:t>
      </w:r>
    </w:p>
    <w:p w:rsidR="000009C0" w:rsidRPr="0015531E" w:rsidRDefault="00503FB4" w:rsidP="00577886">
      <w:pPr>
        <w:tabs>
          <w:tab w:val="left" w:pos="0"/>
        </w:tabs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Capítulo II</w:t>
      </w:r>
    </w:p>
    <w:p w:rsidR="00503FB4" w:rsidRPr="0015531E" w:rsidRDefault="00503FB4" w:rsidP="00577886">
      <w:pPr>
        <w:tabs>
          <w:tab w:val="left" w:pos="0"/>
        </w:tabs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DO SERVIÇO DA DIREÇÃO, DA EQUIPE TÉCNICA E DE APOIO</w:t>
      </w:r>
    </w:p>
    <w:p w:rsidR="00503FB4" w:rsidRPr="0015531E" w:rsidRDefault="00503FB4" w:rsidP="00577886">
      <w:pPr>
        <w:tabs>
          <w:tab w:val="left" w:pos="0"/>
        </w:tabs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554A9B" w:rsidRPr="0015531E" w:rsidRDefault="00554A9B" w:rsidP="00577886">
      <w:pPr>
        <w:tabs>
          <w:tab w:val="left" w:pos="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 xml:space="preserve">Art. 16° </w:t>
      </w:r>
      <w:r w:rsidR="00503FB4" w:rsidRPr="0015531E">
        <w:rPr>
          <w:rFonts w:ascii="Arial" w:hAnsi="Arial" w:cs="Arial"/>
          <w:sz w:val="22"/>
          <w:szCs w:val="22"/>
        </w:rPr>
        <w:t>O serviço de Direção, da Equipe Técnica e de Apoio será composto pelo quadro abaixo, cujas atribuições serão previstas no Regimento Interno:</w:t>
      </w:r>
    </w:p>
    <w:p w:rsidR="00503FB4" w:rsidRPr="0015531E" w:rsidRDefault="00503FB4" w:rsidP="00577886">
      <w:pPr>
        <w:tabs>
          <w:tab w:val="left" w:pos="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sz w:val="22"/>
          <w:szCs w:val="22"/>
        </w:rPr>
        <w:t>Por um (01) Diretor, um (01) vice-diretor, um (01) assistente social, um (01) psicólogo, dois (02) pedagogos, um (01) técnico em enfermagem, treze(13) monitores, um (01) auxiliar administrativo, duas (02) merendeiras, dois (02) serventes, quatro (04) vigias, estagiários e voluntários.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17°. </w:t>
      </w:r>
      <w:r w:rsidR="00503FB4" w:rsidRPr="0015531E">
        <w:rPr>
          <w:rFonts w:ascii="Arial" w:hAnsi="Arial" w:cs="Arial"/>
          <w:sz w:val="22"/>
          <w:szCs w:val="22"/>
        </w:rPr>
        <w:t>Deverá dentro de 30 dias após a aprovação e publicação da presente Lei, ser elaborado o Regimento Interno de Funcionamento do Abrigo Municipal Nélio Steigleder, que será aprovado por Decreto Municipal.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 xml:space="preserve">Art. 18°. </w:t>
      </w:r>
      <w:r w:rsidR="00503FB4" w:rsidRPr="0015531E">
        <w:rPr>
          <w:rFonts w:ascii="Arial" w:hAnsi="Arial" w:cs="Arial"/>
          <w:sz w:val="22"/>
          <w:szCs w:val="22"/>
        </w:rPr>
        <w:t xml:space="preserve">A despesa decorrente da aplicação desta Lei </w:t>
      </w:r>
      <w:r w:rsidR="00577886" w:rsidRPr="0015531E">
        <w:rPr>
          <w:rFonts w:ascii="Arial" w:hAnsi="Arial" w:cs="Arial"/>
          <w:sz w:val="22"/>
          <w:szCs w:val="22"/>
        </w:rPr>
        <w:t>correrá</w:t>
      </w:r>
      <w:r w:rsidR="00503FB4" w:rsidRPr="0015531E">
        <w:rPr>
          <w:rFonts w:ascii="Arial" w:hAnsi="Arial" w:cs="Arial"/>
          <w:sz w:val="22"/>
          <w:szCs w:val="22"/>
        </w:rPr>
        <w:t xml:space="preserve"> por conta de Dotação Orçamentaria </w:t>
      </w:r>
      <w:r w:rsidR="00577886" w:rsidRPr="0015531E">
        <w:rPr>
          <w:rFonts w:ascii="Arial" w:hAnsi="Arial" w:cs="Arial"/>
          <w:sz w:val="22"/>
          <w:szCs w:val="22"/>
        </w:rPr>
        <w:t>própria, consignada na Secretaria Municipal de Assistência Social.</w:t>
      </w:r>
    </w:p>
    <w:p w:rsidR="00554A9B" w:rsidRPr="0015531E" w:rsidRDefault="00554A9B" w:rsidP="005778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31E">
        <w:rPr>
          <w:rFonts w:ascii="Arial" w:hAnsi="Arial" w:cs="Arial"/>
          <w:b/>
          <w:sz w:val="22"/>
          <w:szCs w:val="22"/>
        </w:rPr>
        <w:tab/>
        <w:t xml:space="preserve"> </w:t>
      </w:r>
      <w:r w:rsidRPr="0015531E">
        <w:rPr>
          <w:rFonts w:ascii="Arial" w:hAnsi="Arial" w:cs="Arial"/>
          <w:b/>
          <w:sz w:val="22"/>
          <w:szCs w:val="22"/>
        </w:rPr>
        <w:tab/>
        <w:t>Art. 19°.</w:t>
      </w:r>
      <w:r w:rsidR="00577886" w:rsidRPr="0015531E">
        <w:rPr>
          <w:rFonts w:ascii="Arial" w:hAnsi="Arial" w:cs="Arial"/>
          <w:b/>
          <w:sz w:val="22"/>
          <w:szCs w:val="22"/>
        </w:rPr>
        <w:t xml:space="preserve"> </w:t>
      </w:r>
      <w:r w:rsidR="00577886" w:rsidRPr="0015531E">
        <w:rPr>
          <w:rFonts w:ascii="Arial" w:hAnsi="Arial" w:cs="Arial"/>
          <w:sz w:val="22"/>
          <w:szCs w:val="22"/>
        </w:rPr>
        <w:t>Esta Lei entrará em vigor na data de sua publicação.</w:t>
      </w:r>
    </w:p>
    <w:p w:rsidR="00577886" w:rsidRDefault="00577886" w:rsidP="00577886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9183F" w:rsidRPr="0015531E" w:rsidRDefault="00F9183F" w:rsidP="00CE5447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33C92" w:rsidRPr="00D31FD4" w:rsidRDefault="00C33C92" w:rsidP="00CE5447">
      <w:pPr>
        <w:pStyle w:val="Corpodetexto"/>
        <w:spacing w:line="360" w:lineRule="auto"/>
        <w:rPr>
          <w:rFonts w:cs="Arial"/>
          <w:b/>
          <w:i w:val="0"/>
          <w:sz w:val="22"/>
          <w:szCs w:val="22"/>
        </w:rPr>
      </w:pPr>
    </w:p>
    <w:p w:rsidR="00C33C92" w:rsidRDefault="00C33C92" w:rsidP="00CE54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C33C92" w:rsidRDefault="00C33C92" w:rsidP="00CE54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C33C92" w:rsidRDefault="00C33C92" w:rsidP="00CE54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3C92" w:rsidRDefault="00C33C92" w:rsidP="00CE54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C33C92" w:rsidRDefault="00C33C92" w:rsidP="00CE5447">
      <w:pPr>
        <w:spacing w:line="276" w:lineRule="auto"/>
        <w:rPr>
          <w:rFonts w:ascii="Arial" w:hAnsi="Arial" w:cs="Arial"/>
          <w:sz w:val="22"/>
          <w:szCs w:val="22"/>
        </w:rPr>
      </w:pPr>
    </w:p>
    <w:p w:rsidR="00C33C92" w:rsidRDefault="00C33C92" w:rsidP="00CE5447">
      <w:pPr>
        <w:spacing w:line="276" w:lineRule="auto"/>
        <w:rPr>
          <w:rFonts w:ascii="Arial" w:hAnsi="Arial" w:cs="Arial"/>
          <w:sz w:val="22"/>
          <w:szCs w:val="22"/>
        </w:rPr>
      </w:pPr>
    </w:p>
    <w:p w:rsidR="00C33C92" w:rsidRDefault="00C33C92" w:rsidP="00CE5447">
      <w:pPr>
        <w:spacing w:line="276" w:lineRule="auto"/>
        <w:rPr>
          <w:rFonts w:ascii="Arial" w:hAnsi="Arial" w:cs="Arial"/>
          <w:sz w:val="22"/>
          <w:szCs w:val="22"/>
        </w:rPr>
      </w:pPr>
    </w:p>
    <w:p w:rsidR="00C33C92" w:rsidRDefault="00C33C92" w:rsidP="00CE544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C33C92" w:rsidRPr="007D4C0A" w:rsidRDefault="00C33C92" w:rsidP="00CE5447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sectPr w:rsidR="00C33C92" w:rsidRPr="007D4C0A" w:rsidSect="00123D93">
      <w:headerReference w:type="default" r:id="rId8"/>
      <w:footerReference w:type="default" r:id="rId9"/>
      <w:pgSz w:w="11906" w:h="16838"/>
      <w:pgMar w:top="851" w:right="1276" w:bottom="851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B1" w:rsidRDefault="007100B1" w:rsidP="006B02EF">
      <w:r>
        <w:separator/>
      </w:r>
    </w:p>
  </w:endnote>
  <w:endnote w:type="continuationSeparator" w:id="0">
    <w:p w:rsidR="007100B1" w:rsidRDefault="007100B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B1" w:rsidRDefault="007100B1" w:rsidP="006B02EF">
      <w:r>
        <w:separator/>
      </w:r>
    </w:p>
  </w:footnote>
  <w:footnote w:type="continuationSeparator" w:id="0">
    <w:p w:rsidR="007100B1" w:rsidRDefault="007100B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4F21"/>
    <w:multiLevelType w:val="hybridMultilevel"/>
    <w:tmpl w:val="C26AFE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4"/>
  </w:num>
  <w:num w:numId="7">
    <w:abstractNumId w:val="16"/>
  </w:num>
  <w:num w:numId="8">
    <w:abstractNumId w:val="14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9C0"/>
    <w:rsid w:val="0002039C"/>
    <w:rsid w:val="00022338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86BC7"/>
    <w:rsid w:val="0009444C"/>
    <w:rsid w:val="000A1996"/>
    <w:rsid w:val="000A6EF5"/>
    <w:rsid w:val="000B173D"/>
    <w:rsid w:val="000B177D"/>
    <w:rsid w:val="000B461F"/>
    <w:rsid w:val="000B4752"/>
    <w:rsid w:val="000B4806"/>
    <w:rsid w:val="000C15BB"/>
    <w:rsid w:val="000C24E3"/>
    <w:rsid w:val="000D0B0C"/>
    <w:rsid w:val="000D0BDF"/>
    <w:rsid w:val="000D68B3"/>
    <w:rsid w:val="000D7A8F"/>
    <w:rsid w:val="000E22BD"/>
    <w:rsid w:val="000F4C67"/>
    <w:rsid w:val="001011AE"/>
    <w:rsid w:val="0011117B"/>
    <w:rsid w:val="00115119"/>
    <w:rsid w:val="001171DF"/>
    <w:rsid w:val="00121041"/>
    <w:rsid w:val="00123D93"/>
    <w:rsid w:val="0013307C"/>
    <w:rsid w:val="0014043E"/>
    <w:rsid w:val="00144181"/>
    <w:rsid w:val="00145A3A"/>
    <w:rsid w:val="001521D0"/>
    <w:rsid w:val="00154636"/>
    <w:rsid w:val="0015531E"/>
    <w:rsid w:val="00165736"/>
    <w:rsid w:val="0017406A"/>
    <w:rsid w:val="00177167"/>
    <w:rsid w:val="00182465"/>
    <w:rsid w:val="00184C5A"/>
    <w:rsid w:val="0019183E"/>
    <w:rsid w:val="001949A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1F6F09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1387"/>
    <w:rsid w:val="002D3932"/>
    <w:rsid w:val="002E3D9C"/>
    <w:rsid w:val="002E4EBF"/>
    <w:rsid w:val="002E61ED"/>
    <w:rsid w:val="002F1C60"/>
    <w:rsid w:val="002F1D7A"/>
    <w:rsid w:val="002F549E"/>
    <w:rsid w:val="002F6BFE"/>
    <w:rsid w:val="003009E3"/>
    <w:rsid w:val="003013FB"/>
    <w:rsid w:val="00305AF2"/>
    <w:rsid w:val="0031097A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92D0C"/>
    <w:rsid w:val="00395737"/>
    <w:rsid w:val="00397425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6AB9"/>
    <w:rsid w:val="003D7D4D"/>
    <w:rsid w:val="003E14D2"/>
    <w:rsid w:val="003E165C"/>
    <w:rsid w:val="003E3D12"/>
    <w:rsid w:val="003F6E84"/>
    <w:rsid w:val="00417965"/>
    <w:rsid w:val="00422232"/>
    <w:rsid w:val="00426516"/>
    <w:rsid w:val="00430AB5"/>
    <w:rsid w:val="0043109D"/>
    <w:rsid w:val="00435BAF"/>
    <w:rsid w:val="00437414"/>
    <w:rsid w:val="00437544"/>
    <w:rsid w:val="004458FD"/>
    <w:rsid w:val="00462151"/>
    <w:rsid w:val="004673E4"/>
    <w:rsid w:val="00470D8F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1E82"/>
    <w:rsid w:val="004B6CB9"/>
    <w:rsid w:val="004C0E57"/>
    <w:rsid w:val="004C2ABC"/>
    <w:rsid w:val="004C3769"/>
    <w:rsid w:val="004C5202"/>
    <w:rsid w:val="004C7658"/>
    <w:rsid w:val="004D31DF"/>
    <w:rsid w:val="004F2601"/>
    <w:rsid w:val="004F7825"/>
    <w:rsid w:val="00500790"/>
    <w:rsid w:val="00503032"/>
    <w:rsid w:val="00503CB9"/>
    <w:rsid w:val="00503FB4"/>
    <w:rsid w:val="00514AEF"/>
    <w:rsid w:val="0052269C"/>
    <w:rsid w:val="005327FE"/>
    <w:rsid w:val="0053428D"/>
    <w:rsid w:val="00534789"/>
    <w:rsid w:val="00554A9B"/>
    <w:rsid w:val="00557681"/>
    <w:rsid w:val="0056301F"/>
    <w:rsid w:val="0057074A"/>
    <w:rsid w:val="005724D1"/>
    <w:rsid w:val="0057250A"/>
    <w:rsid w:val="0057342F"/>
    <w:rsid w:val="00577886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B42BC"/>
    <w:rsid w:val="006C0A6A"/>
    <w:rsid w:val="006C3A80"/>
    <w:rsid w:val="006E277D"/>
    <w:rsid w:val="006F026F"/>
    <w:rsid w:val="006F58D9"/>
    <w:rsid w:val="006F5BF2"/>
    <w:rsid w:val="0070309C"/>
    <w:rsid w:val="007037D6"/>
    <w:rsid w:val="00707450"/>
    <w:rsid w:val="007100B1"/>
    <w:rsid w:val="007213E6"/>
    <w:rsid w:val="007376AD"/>
    <w:rsid w:val="00737A7E"/>
    <w:rsid w:val="00750980"/>
    <w:rsid w:val="0075384A"/>
    <w:rsid w:val="00755C69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4775"/>
    <w:rsid w:val="008A2B8C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12034"/>
    <w:rsid w:val="00921658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B54DF"/>
    <w:rsid w:val="009C10AC"/>
    <w:rsid w:val="009C33DE"/>
    <w:rsid w:val="009C767C"/>
    <w:rsid w:val="009D002B"/>
    <w:rsid w:val="009D022E"/>
    <w:rsid w:val="009D1D81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2A5"/>
    <w:rsid w:val="00A51E89"/>
    <w:rsid w:val="00A51F2D"/>
    <w:rsid w:val="00A523D6"/>
    <w:rsid w:val="00A604B9"/>
    <w:rsid w:val="00A608C8"/>
    <w:rsid w:val="00A618B4"/>
    <w:rsid w:val="00A63B0D"/>
    <w:rsid w:val="00A665C8"/>
    <w:rsid w:val="00A84CBD"/>
    <w:rsid w:val="00AA4607"/>
    <w:rsid w:val="00AB0CC6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F39D9"/>
    <w:rsid w:val="00B0246C"/>
    <w:rsid w:val="00B15C14"/>
    <w:rsid w:val="00B216A2"/>
    <w:rsid w:val="00B31D89"/>
    <w:rsid w:val="00B34091"/>
    <w:rsid w:val="00B35B0A"/>
    <w:rsid w:val="00B371A5"/>
    <w:rsid w:val="00B3780F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21455"/>
    <w:rsid w:val="00C22971"/>
    <w:rsid w:val="00C23096"/>
    <w:rsid w:val="00C243D3"/>
    <w:rsid w:val="00C24698"/>
    <w:rsid w:val="00C263CD"/>
    <w:rsid w:val="00C3283B"/>
    <w:rsid w:val="00C33C92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E5447"/>
    <w:rsid w:val="00CF2588"/>
    <w:rsid w:val="00D01FAD"/>
    <w:rsid w:val="00D044BA"/>
    <w:rsid w:val="00D050F5"/>
    <w:rsid w:val="00D10B1B"/>
    <w:rsid w:val="00D21CCD"/>
    <w:rsid w:val="00D36540"/>
    <w:rsid w:val="00D40307"/>
    <w:rsid w:val="00D44819"/>
    <w:rsid w:val="00D47F2D"/>
    <w:rsid w:val="00D54A7E"/>
    <w:rsid w:val="00D550C5"/>
    <w:rsid w:val="00D63589"/>
    <w:rsid w:val="00D669CE"/>
    <w:rsid w:val="00D71FD8"/>
    <w:rsid w:val="00D96193"/>
    <w:rsid w:val="00DA00BB"/>
    <w:rsid w:val="00DA1361"/>
    <w:rsid w:val="00DA2524"/>
    <w:rsid w:val="00DA687C"/>
    <w:rsid w:val="00DA77B3"/>
    <w:rsid w:val="00DB15B6"/>
    <w:rsid w:val="00DB75C7"/>
    <w:rsid w:val="00DC10FB"/>
    <w:rsid w:val="00DC6510"/>
    <w:rsid w:val="00DD2F00"/>
    <w:rsid w:val="00DD5716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61F5C"/>
    <w:rsid w:val="00E64B1A"/>
    <w:rsid w:val="00E653B3"/>
    <w:rsid w:val="00E6645D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502C7"/>
    <w:rsid w:val="00F50FD0"/>
    <w:rsid w:val="00F52D74"/>
    <w:rsid w:val="00F67A92"/>
    <w:rsid w:val="00F743C9"/>
    <w:rsid w:val="00F76DAC"/>
    <w:rsid w:val="00F83FB6"/>
    <w:rsid w:val="00F8426D"/>
    <w:rsid w:val="00F9183F"/>
    <w:rsid w:val="00F93C00"/>
    <w:rsid w:val="00FA1523"/>
    <w:rsid w:val="00FA6AB7"/>
    <w:rsid w:val="00FC435A"/>
    <w:rsid w:val="00FC4C19"/>
    <w:rsid w:val="00FD3196"/>
    <w:rsid w:val="00FD52CE"/>
    <w:rsid w:val="00FE5187"/>
    <w:rsid w:val="00FF19CA"/>
    <w:rsid w:val="00FF2EF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D7F9E3-0EE5-4879-B5CB-3F0EC226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54D6-9F53-463F-8E32-B6D8D203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1108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Robson - Infra</cp:lastModifiedBy>
  <cp:revision>9</cp:revision>
  <cp:lastPrinted>2017-11-10T16:33:00Z</cp:lastPrinted>
  <dcterms:created xsi:type="dcterms:W3CDTF">2017-11-06T12:37:00Z</dcterms:created>
  <dcterms:modified xsi:type="dcterms:W3CDTF">2017-11-28T16:01:00Z</dcterms:modified>
</cp:coreProperties>
</file>