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E0B" w:rsidRPr="003A0E0B" w:rsidRDefault="003A0E0B" w:rsidP="003A0E0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 w:rsidRPr="003A0E0B">
        <w:rPr>
          <w:rFonts w:asciiTheme="minorHAnsi" w:hAnsiTheme="minorHAnsi" w:cs="Arial"/>
          <w:sz w:val="24"/>
          <w:szCs w:val="24"/>
        </w:rPr>
        <w:t>Lei Municipal n° 3.705 de 12 de novembro de 2018</w:t>
      </w:r>
    </w:p>
    <w:p w:rsidR="003A0E0B" w:rsidRPr="003A0E0B" w:rsidRDefault="003A0E0B" w:rsidP="003A0E0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A0E0B" w:rsidRPr="003A0E0B" w:rsidRDefault="003A0E0B" w:rsidP="003A0E0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A0E0B">
        <w:rPr>
          <w:rFonts w:asciiTheme="minorHAnsi" w:hAnsiTheme="minorHAnsi" w:cs="Arial"/>
          <w:sz w:val="24"/>
          <w:szCs w:val="24"/>
        </w:rPr>
        <w:t>“DISPÕE SOBRE A OBRIGATORIEDADE DE INSTALAÇÃO DE SISTEMA DE SEGURANÇA E MONITORAMENTO POR CÂMERAS DE VÍDEO NAS ÁREAS EXTERNAS DAS INSTITUIÇÕES BANCÁRIAS, FINANCEIRAS, LOTÉRICAS, CORRESPONDENTES BANCÁRIOS E DEMAIS ESTABELECIMENTOS QUE TENHAM CAIXA ELETRÔNICO OU QUE POSSUAM AGÊNCIAS OU POSTOS DE ATENDIMENTO LOCALIZADOS NO MUNICÍPIO DE SÃO JERÔNIMO E DÁ OUTRAS PROVIDÊNCIAS”.</w:t>
      </w:r>
    </w:p>
    <w:p w:rsidR="003A0E0B" w:rsidRPr="003A0E0B" w:rsidRDefault="003A0E0B" w:rsidP="003A0E0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A0E0B" w:rsidRPr="003A0E0B" w:rsidRDefault="003A0E0B" w:rsidP="003A0E0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A0E0B">
        <w:rPr>
          <w:rFonts w:asciiTheme="minorHAnsi" w:hAnsiTheme="minorHAnsi" w:cs="Arial"/>
          <w:sz w:val="24"/>
          <w:szCs w:val="24"/>
        </w:rPr>
        <w:t>FILIPE ALMEIDA DE SOUZA, Presidente da Câmara Municipal de Vereadores de São Jerônimo, FAÇO SABER, em cumprimento ao disposto no artigo 61, parágrafo 7o da Lei Orgânica do Município, que a Câmara de Vereadores aprovou e eu sanciono e promulgo a seguinte Lei:</w:t>
      </w:r>
    </w:p>
    <w:p w:rsidR="003A0E0B" w:rsidRPr="003A0E0B" w:rsidRDefault="003A0E0B" w:rsidP="003A0E0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A0E0B" w:rsidRPr="003A0E0B" w:rsidRDefault="003A0E0B" w:rsidP="003A0E0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A0E0B">
        <w:rPr>
          <w:rFonts w:asciiTheme="minorHAnsi" w:hAnsiTheme="minorHAnsi" w:cs="Arial"/>
          <w:sz w:val="24"/>
          <w:szCs w:val="24"/>
        </w:rPr>
        <w:t>Art. 1º As instituições bancárias, financeiras, lotéricas, correspondentes bancários e demais estabelecimentos que tenham caixa eletrônico ou que possuam agências ou postos de atendimento financeiro instalados no âmbito do Município de São Jerônimo ficam obrigadas a instalar e manter permanentemente em funcionamento sistema de monitoramento por câmeras de vídeo em seu interior e em suas fachadas que confrontam com a via pública.</w:t>
      </w:r>
    </w:p>
    <w:p w:rsidR="003A0E0B" w:rsidRPr="003A0E0B" w:rsidRDefault="003A0E0B" w:rsidP="003A0E0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A0E0B" w:rsidRPr="003A0E0B" w:rsidRDefault="003A0E0B" w:rsidP="003A0E0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A0E0B">
        <w:rPr>
          <w:rFonts w:asciiTheme="minorHAnsi" w:hAnsiTheme="minorHAnsi" w:cs="Arial"/>
          <w:sz w:val="24"/>
          <w:szCs w:val="24"/>
        </w:rPr>
        <w:t>Parágrafo único. O monitoramento feito pelas câmeras previstas no caput deste artigo realizar-se-á através de gravação dos locais a serem protegidos, 24 (vinte e quatro) horas por dia, devendo obrigatoriamente permitir a captação de imagens do interior, da fachada do imóvel, com cobertura de seu local de entrada e saída e das áreas que lhe deram acesso, bem como das vias públicas com que o mesmo faz divisa, com visão, no mínimo de 180° (cento e oitenta) graus.</w:t>
      </w:r>
    </w:p>
    <w:p w:rsidR="003A0E0B" w:rsidRPr="003A0E0B" w:rsidRDefault="003A0E0B" w:rsidP="003A0E0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A0E0B" w:rsidRPr="003A0E0B" w:rsidRDefault="003A0E0B" w:rsidP="003A0E0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A0E0B">
        <w:rPr>
          <w:rFonts w:asciiTheme="minorHAnsi" w:hAnsiTheme="minorHAnsi" w:cs="Arial"/>
          <w:sz w:val="24"/>
          <w:szCs w:val="24"/>
        </w:rPr>
        <w:t>Art. 2º As imagens capturadas pelas câmeras de vídeo do sistema de segurança e monitoramento deverão possibilitar a identificação e o reconhecimento das pessoas que transitarem pelos locais protegidos.</w:t>
      </w:r>
    </w:p>
    <w:p w:rsidR="003A0E0B" w:rsidRPr="003A0E0B" w:rsidRDefault="003A0E0B" w:rsidP="003A0E0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A0E0B" w:rsidRPr="003A0E0B" w:rsidRDefault="003A0E0B" w:rsidP="003A0E0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A0E0B">
        <w:rPr>
          <w:rFonts w:asciiTheme="minorHAnsi" w:hAnsiTheme="minorHAnsi" w:cs="Arial"/>
          <w:sz w:val="24"/>
          <w:szCs w:val="24"/>
        </w:rPr>
        <w:lastRenderedPageBreak/>
        <w:t>Art. 3º Os arquivos com as imagens gravadas deverão ser armazenados em local adequado e seguro em poder do estabelecimento, ficando à disposição das autoridades, sendo preservados pelo período mínimo de 30 (trinta) dias, após o que poderão ser eliminados.</w:t>
      </w:r>
    </w:p>
    <w:p w:rsidR="003A0E0B" w:rsidRPr="003A0E0B" w:rsidRDefault="003A0E0B" w:rsidP="003A0E0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A0E0B" w:rsidRPr="003A0E0B" w:rsidRDefault="003A0E0B" w:rsidP="003A0E0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A0E0B">
        <w:rPr>
          <w:rFonts w:asciiTheme="minorHAnsi" w:hAnsiTheme="minorHAnsi" w:cs="Arial"/>
          <w:sz w:val="24"/>
          <w:szCs w:val="24"/>
        </w:rPr>
        <w:t>Art. 4º Os estabelecimentos de que trata o artigo 1o desta Lei Municipal terão o prazo de 120 (cento e vinte) dias para se adequarem às exigências estabelecidas.</w:t>
      </w:r>
    </w:p>
    <w:p w:rsidR="003A0E0B" w:rsidRPr="003A0E0B" w:rsidRDefault="003A0E0B" w:rsidP="003A0E0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A0E0B">
        <w:rPr>
          <w:rFonts w:asciiTheme="minorHAnsi" w:hAnsiTheme="minorHAnsi" w:cs="Arial"/>
          <w:sz w:val="24"/>
          <w:szCs w:val="24"/>
        </w:rPr>
        <w:t>Art. 5o. Em caso de descumprimento ao disposto nesta Lei, será aplicada multa no valor correspondente a 30 UFM (Unidade Fiscal Municipal).</w:t>
      </w:r>
    </w:p>
    <w:p w:rsidR="003A0E0B" w:rsidRPr="003A0E0B" w:rsidRDefault="003A0E0B" w:rsidP="003A0E0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A0E0B" w:rsidRPr="003A0E0B" w:rsidRDefault="003A0E0B" w:rsidP="003A0E0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A0E0B">
        <w:rPr>
          <w:rFonts w:asciiTheme="minorHAnsi" w:hAnsiTheme="minorHAnsi" w:cs="Arial"/>
          <w:sz w:val="24"/>
          <w:szCs w:val="24"/>
        </w:rPr>
        <w:t>Art. 6º O não pagamento da multa dentro dos prazos fixados implicará na inscrição do débito em dívida ativa e demais cominações contidas na legislação tributária municipal.</w:t>
      </w:r>
    </w:p>
    <w:p w:rsidR="003A0E0B" w:rsidRPr="003A0E0B" w:rsidRDefault="003A0E0B" w:rsidP="003A0E0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27656" w:rsidRPr="003A0E0B" w:rsidRDefault="003A0E0B" w:rsidP="001C55D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A0E0B">
        <w:rPr>
          <w:rFonts w:asciiTheme="minorHAnsi" w:hAnsiTheme="minorHAnsi" w:cs="Arial"/>
          <w:sz w:val="24"/>
          <w:szCs w:val="24"/>
        </w:rPr>
        <w:t>Art. 7º Esta Lei entra em vigor na data de sua publicação.</w:t>
      </w:r>
    </w:p>
    <w:sectPr w:rsidR="00927656" w:rsidRPr="003A0E0B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DDC" w:rsidRDefault="00214DDC" w:rsidP="006B02EF">
      <w:r>
        <w:separator/>
      </w:r>
    </w:p>
  </w:endnote>
  <w:endnote w:type="continuationSeparator" w:id="0">
    <w:p w:rsidR="00214DDC" w:rsidRDefault="00214DD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4457065</wp:posOffset>
          </wp:positionH>
          <wp:positionV relativeFrom="paragraph">
            <wp:posOffset>3810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14DD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14DD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14DD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14DD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ab/>
    </w:r>
    <w:r w:rsidR="006B02EF"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2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  <w:r w:rsidR="002B5130" w:rsidRPr="007250FB">
      <w:rPr>
        <w:rFonts w:asciiTheme="minorHAnsi" w:hAnsiTheme="minorHAnsi"/>
        <w:sz w:val="16"/>
        <w:szCs w:val="16"/>
        <w:lang w:val="en-US"/>
      </w:rPr>
      <w:t xml:space="preserve"> </w:t>
    </w:r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DDC" w:rsidRDefault="00214DDC" w:rsidP="006B02EF">
      <w:r>
        <w:separator/>
      </w:r>
    </w:p>
  </w:footnote>
  <w:footnote w:type="continuationSeparator" w:id="0">
    <w:p w:rsidR="00214DDC" w:rsidRDefault="00214DD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8"/>
  </w:num>
  <w:num w:numId="8">
    <w:abstractNumId w:val="16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9"/>
  </w:num>
  <w:num w:numId="15">
    <w:abstractNumId w:val="15"/>
  </w:num>
  <w:num w:numId="16">
    <w:abstractNumId w:val="2"/>
  </w:num>
  <w:num w:numId="17">
    <w:abstractNumId w:val="17"/>
  </w:num>
  <w:num w:numId="18">
    <w:abstractNumId w:val="7"/>
  </w:num>
  <w:num w:numId="19">
    <w:abstractNumId w:val="13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55D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DDC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0E0B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50EE"/>
    <w:rsid w:val="004A054B"/>
    <w:rsid w:val="004A1B52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7450"/>
    <w:rsid w:val="007213E6"/>
    <w:rsid w:val="007250FB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7D"/>
    <w:rsid w:val="008A7027"/>
    <w:rsid w:val="008B01D3"/>
    <w:rsid w:val="008C3C73"/>
    <w:rsid w:val="008C4ECA"/>
    <w:rsid w:val="008C590F"/>
    <w:rsid w:val="008C77EC"/>
    <w:rsid w:val="008D1D0D"/>
    <w:rsid w:val="008D2A2B"/>
    <w:rsid w:val="008E2BF9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2578"/>
    <w:rsid w:val="009A42CC"/>
    <w:rsid w:val="009A46DE"/>
    <w:rsid w:val="009A523A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3B5C"/>
    <w:rsid w:val="00B6511A"/>
    <w:rsid w:val="00B65EE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5581"/>
    <w:rsid w:val="00BC7ECF"/>
    <w:rsid w:val="00BD2B71"/>
    <w:rsid w:val="00BE0035"/>
    <w:rsid w:val="00BE0558"/>
    <w:rsid w:val="00BE1CAE"/>
    <w:rsid w:val="00BE7F18"/>
    <w:rsid w:val="00BF174B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C3F61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3695B"/>
    <w:rsid w:val="00D40307"/>
    <w:rsid w:val="00D44819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CF330-8A9B-49AD-AD32-D78BBA63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14</cp:revision>
  <cp:lastPrinted>2018-10-23T16:23:00Z</cp:lastPrinted>
  <dcterms:created xsi:type="dcterms:W3CDTF">2018-10-19T18:32:00Z</dcterms:created>
  <dcterms:modified xsi:type="dcterms:W3CDTF">2018-11-14T10:45:00Z</dcterms:modified>
</cp:coreProperties>
</file>