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131200">
        <w:rPr>
          <w:rFonts w:asciiTheme="minorHAnsi" w:hAnsiTheme="minorHAnsi" w:cs="Arial"/>
          <w:b/>
          <w:sz w:val="24"/>
          <w:szCs w:val="24"/>
        </w:rPr>
        <w:t>3.914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3364A4">
        <w:rPr>
          <w:rFonts w:asciiTheme="minorHAnsi" w:hAnsiTheme="minorHAnsi" w:cs="Arial"/>
          <w:b/>
          <w:sz w:val="24"/>
          <w:szCs w:val="24"/>
        </w:rPr>
        <w:t>2</w:t>
      </w:r>
      <w:r w:rsidR="00131200">
        <w:rPr>
          <w:rFonts w:asciiTheme="minorHAnsi" w:hAnsiTheme="minorHAnsi" w:cs="Arial"/>
          <w:b/>
          <w:sz w:val="24"/>
          <w:szCs w:val="24"/>
        </w:rPr>
        <w:t>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31200">
        <w:rPr>
          <w:rFonts w:asciiTheme="minorHAnsi" w:hAnsiTheme="minorHAnsi" w:cs="Arial"/>
          <w:b/>
          <w:sz w:val="24"/>
          <w:szCs w:val="24"/>
        </w:rPr>
        <w:t>DEZEMBRO</w:t>
      </w:r>
      <w:r w:rsidR="00EC387B">
        <w:rPr>
          <w:rFonts w:asciiTheme="minorHAnsi" w:hAnsiTheme="minorHAnsi" w:cs="Arial"/>
          <w:b/>
          <w:sz w:val="24"/>
          <w:szCs w:val="24"/>
        </w:rPr>
        <w:t xml:space="preserve"> DE 2020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0669E1" w:rsidRPr="00FC49D5" w:rsidRDefault="003364A4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  <w:r w:rsidRPr="003364A4">
        <w:rPr>
          <w:rFonts w:asciiTheme="minorHAnsi" w:hAnsiTheme="minorHAnsi" w:cs="Arial"/>
          <w:iCs/>
          <w:sz w:val="24"/>
          <w:szCs w:val="24"/>
        </w:rPr>
        <w:t>ESTIMA A RECEITA E FIXA A DESPESA DO MUNICÍPIO DE SÃO JERÔNIMO PARA O EXERCÍCIO FINANCEIRO DE 2021.</w:t>
      </w: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03392F" w:rsidRDefault="0003392F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CAPÍTULO I</w:t>
      </w: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DISPOSIÇÕES PRELIMINARES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b/>
          <w:sz w:val="24"/>
          <w:szCs w:val="24"/>
        </w:rPr>
        <w:tab/>
      </w:r>
      <w:r w:rsidRPr="003364A4">
        <w:rPr>
          <w:rFonts w:asciiTheme="minorHAnsi" w:hAnsiTheme="minorHAnsi" w:cs="Arial"/>
          <w:sz w:val="24"/>
          <w:szCs w:val="24"/>
        </w:rPr>
        <w:t>Art. 1.º Esta Lei estima a Receita e fixa a Despesa do Município para o exercício financeiro de 2021, compreendendo: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I - o Orçamento Fiscal, referente aos Poderes do Município, seus fundos, órgãos e entidades da Administração Pública Municipal;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II - o Orçamento da Seguridade Social, abrangendo todas as entidades e órgãos da Administração mantidas pelo Poder Público;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CAPÍTULO II</w:t>
      </w: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DO ORÇAMENTO FISCAL E DA SEGURIDADE SOCIAL</w:t>
      </w:r>
    </w:p>
    <w:p w:rsid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Seção I</w:t>
      </w: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Da Estimativa da Receita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>Art. 2º A Receita Orçamentária é estimada, no mesmo valor da Despesa, em R$ 93.900.000,00 (Noventa e três milhões, novecentos mil reais).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Art. 3º A estimativa da receita por Categoria Econômica, segundo a origem dos recursos, será realizada com base no produto do que for arrecadado, na forma da legislação vigente e de acordo com o seguinte desdobramento: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tbl>
      <w:tblPr>
        <w:tblW w:w="7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3"/>
        <w:gridCol w:w="3543"/>
      </w:tblGrid>
      <w:tr w:rsidR="003364A4" w:rsidRPr="00596AAF" w:rsidTr="003364A4">
        <w:trPr>
          <w:trHeight w:val="540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lastRenderedPageBreak/>
              <w:t>ESPECIFICAÇÃO</w:t>
            </w: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>TOTAL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1 – RECEITAS CORRENTES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R$                       80.874.415,00 </w:t>
            </w:r>
          </w:p>
        </w:tc>
      </w:tr>
      <w:tr w:rsidR="003364A4" w:rsidRPr="00596AAF" w:rsidTr="003364A4">
        <w:trPr>
          <w:trHeight w:val="54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Impostos Taxas e Contribuição de Melhoria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6.873.614,00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Receita de Contribuições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2.507.000,00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Receita Patrimonial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4.137.705,00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Receita Agropecuária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Receita Industrial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Receita de Serviços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1.300,00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Transferências Correntes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59.290.596,00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Outras Receitas Correntes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8.064.200,00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2 – RECEITAS DE CAPITAL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R$                       13.357.200,00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Operações de Crédito Internas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2.623.000,00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Operações de Crédito Externas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Transferências de Capital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10.722.000,00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Alienação de Bens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Outras Receitas de Capital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12.200,00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 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7 – RECEITAS CORRENTES 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R$                         6.304.000,00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     INTRAORÇAMENTÁRIAS</w:t>
            </w:r>
          </w:p>
        </w:tc>
        <w:tc>
          <w:tcPr>
            <w:tcW w:w="354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64A4" w:rsidRPr="00596AAF" w:rsidTr="003364A4">
        <w:trPr>
          <w:trHeight w:val="54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Receita de Contribuições – Intraorç.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6.039.000,00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Receita Parimonial – Intraorç.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54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Outras Receitas Correntes – Intraorç.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265.000,00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 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8 – RECEITAS DE CAPITAL 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    INTRAORÇAMENTÁRIAS</w:t>
            </w:r>
          </w:p>
        </w:tc>
        <w:tc>
          <w:tcPr>
            <w:tcW w:w="354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Alienação de Bens – Intraorç.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54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Amortização de Empréstimos – Intraorç.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54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/>
                <w:color w:val="000000"/>
                <w:sz w:val="24"/>
                <w:szCs w:val="24"/>
              </w:rPr>
              <w:t>Outras Receitas de Capital – Intraorç.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R$                                              -  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 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>9 – DEDUÇÕES DA RECEITA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R$                          - 6.635.615,00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. . . .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> 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38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TOTAL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R$                       93.900.000,00 </w:t>
            </w:r>
          </w:p>
        </w:tc>
      </w:tr>
    </w:tbl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Seção II</w:t>
      </w:r>
    </w:p>
    <w:p w:rsidR="003364A4" w:rsidRPr="003364A4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3364A4">
        <w:rPr>
          <w:rFonts w:asciiTheme="minorHAnsi" w:hAnsiTheme="minorHAnsi" w:cs="Arial"/>
          <w:b/>
          <w:sz w:val="24"/>
          <w:szCs w:val="24"/>
        </w:rPr>
        <w:t>Da Fixação da Despesa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>Art. 4º A Despesa Orçamentária, no mesmo valor da Receita Orçamentária, é fixada em R$ 93.900.000,00 (Noventa e três milhões, novecentos mil reais) sendo: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>I -</w:t>
      </w:r>
      <w:r w:rsidRPr="003364A4">
        <w:rPr>
          <w:rFonts w:asciiTheme="minorHAnsi" w:hAnsiTheme="minorHAnsi" w:cs="Arial"/>
          <w:sz w:val="24"/>
          <w:szCs w:val="24"/>
        </w:rPr>
        <w:tab/>
        <w:t>No Orçamento Fiscal, em R$ 65.974.100,00 (Sessenta e cinco milhões, novecentos e setenta e quatro mil, cem reais);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>II -</w:t>
      </w:r>
      <w:r w:rsidRPr="003364A4">
        <w:rPr>
          <w:rFonts w:asciiTheme="minorHAnsi" w:hAnsiTheme="minorHAnsi" w:cs="Arial"/>
          <w:sz w:val="24"/>
          <w:szCs w:val="24"/>
        </w:rPr>
        <w:tab/>
        <w:t>No Orçamento da Seguridade Social, em R$ 27.925.900,00 (Vinte e sete milhões, novecentos e vinte e cinco mil, novecentos reais);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>Art. 5º A despesa total fixada apresenta o seguinte desdobramento: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8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  <w:gridCol w:w="3685"/>
      </w:tblGrid>
      <w:tr w:rsidR="003364A4" w:rsidRPr="00596AAF" w:rsidTr="003364A4">
        <w:trPr>
          <w:trHeight w:val="540"/>
          <w:jc w:val="center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GRUPO DE DESPESA</w:t>
            </w:r>
          </w:p>
        </w:tc>
        <w:tc>
          <w:tcPr>
            <w:tcW w:w="36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>TOTAL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>3. DESPESAS CORRENTES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R$                                            65.145.728,00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3.1 - Pessoal e Encargos Sociais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24.862.745,00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3.1 - Pessoal e Encargos Social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4.517.000,00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        Operações Intraorçamentárias</w:t>
            </w:r>
          </w:p>
        </w:tc>
        <w:tc>
          <w:tcPr>
            <w:tcW w:w="368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3.2 - Juros e Encargos da Dívida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    500.000,00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3.3 - Outras Despesas Correntes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35.085.983,00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3.3 - Outras Despesas Correntes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    180.000,00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ind w:firstLineChars="200" w:firstLine="48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 Operações Intraorçamentárias</w:t>
            </w:r>
          </w:p>
        </w:tc>
        <w:tc>
          <w:tcPr>
            <w:tcW w:w="368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>4. DESPESAS DE CAPITAL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bCs/>
                <w:snapToGrid w:val="0"/>
                <w:color w:val="000000"/>
                <w:sz w:val="24"/>
                <w:szCs w:val="24"/>
              </w:rPr>
              <w:t xml:space="preserve"> R$                                            18.648.272,00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4.1 – Investimentos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17.368.272,00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4.1 – Investimentos –     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                     -  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          Op.Intraorçamentárias</w:t>
            </w:r>
          </w:p>
        </w:tc>
        <w:tc>
          <w:tcPr>
            <w:tcW w:w="368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4.2 - Inversões Financeiras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                     -  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4.2 – Inversões Financeiras –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                     -  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          Op.Intraorçamentárias.</w:t>
            </w:r>
          </w:p>
        </w:tc>
        <w:tc>
          <w:tcPr>
            <w:tcW w:w="368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4.3 – Amortização da Dívida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1.280.000,00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lastRenderedPageBreak/>
              <w:t xml:space="preserve"> 4.3 – Amortização da Dívida – 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                     -   </w:t>
            </w:r>
          </w:p>
        </w:tc>
      </w:tr>
      <w:tr w:rsidR="003364A4" w:rsidRPr="00596AAF" w:rsidTr="003364A4">
        <w:trPr>
          <w:trHeight w:val="315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         Op.Intraorçamentárias.</w:t>
            </w:r>
          </w:p>
        </w:tc>
        <w:tc>
          <w:tcPr>
            <w:tcW w:w="368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9.9  - Reserva de Contingência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2.300.000,00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9.9 – Reserva de Contingência do RPPS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 xml:space="preserve"> R$                                              7.806.000,00 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snapToGrid w:val="0"/>
                <w:color w:val="000000"/>
                <w:sz w:val="24"/>
                <w:szCs w:val="24"/>
              </w:rPr>
              <w:t> </w:t>
            </w:r>
          </w:p>
        </w:tc>
      </w:tr>
      <w:tr w:rsidR="003364A4" w:rsidRPr="00596AAF" w:rsidTr="003364A4">
        <w:trPr>
          <w:trHeight w:val="330"/>
          <w:jc w:val="center"/>
        </w:trPr>
        <w:tc>
          <w:tcPr>
            <w:tcW w:w="43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snapToGrid w:val="0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364A4" w:rsidRPr="00596AAF" w:rsidRDefault="003364A4" w:rsidP="009E7454">
            <w:pPr>
              <w:spacing w:line="276" w:lineRule="auto"/>
              <w:jc w:val="both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596AAF">
              <w:rPr>
                <w:rFonts w:asciiTheme="minorHAnsi" w:hAnsiTheme="minorHAnsi" w:cs="Calibri"/>
                <w:b/>
                <w:snapToGrid w:val="0"/>
                <w:color w:val="000000"/>
                <w:sz w:val="24"/>
                <w:szCs w:val="24"/>
              </w:rPr>
              <w:t xml:space="preserve"> R$                                            93.900.000,00 </w:t>
            </w:r>
          </w:p>
        </w:tc>
      </w:tr>
    </w:tbl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>Art. 6º Integram esta Lei, nos termos do art. 1º do Projeto de Lei nº 048/2020, que dispõe sobre as Diretrizes Orçamentárias para o Exercício Financeiro de 2021, os anexos contendo os quadros orçamentários e demonstrativos das Receitas e Despesas, a programação de trabalho das unidades orçamentárias e o detalhamento dos créditos orçamentários.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722236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722236">
        <w:rPr>
          <w:rFonts w:asciiTheme="minorHAnsi" w:hAnsiTheme="minorHAnsi" w:cs="Arial"/>
          <w:b/>
          <w:sz w:val="24"/>
          <w:szCs w:val="24"/>
        </w:rPr>
        <w:t>Seção III</w:t>
      </w:r>
    </w:p>
    <w:p w:rsidR="003364A4" w:rsidRPr="00722236" w:rsidRDefault="003364A4" w:rsidP="003364A4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722236">
        <w:rPr>
          <w:rFonts w:asciiTheme="minorHAnsi" w:hAnsiTheme="minorHAnsi" w:cs="Arial"/>
          <w:b/>
          <w:sz w:val="24"/>
          <w:szCs w:val="24"/>
        </w:rPr>
        <w:t>Da Autorização para Abertura de Créditos Suplementares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  <w:t>Art. 7º Ficam autorizados: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I – Ao Poder Executivo, mediante Decreto, a abertura de Créditos Suplementares até o limite de 20 % da sua despesa total fixada, compreendendo as operações intraorçamentárias, com a finalidade de suprir insuficiências de dotações orçamentárias, mediante a utilização de recursos provenientes de: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a) anulação parcial ou total de suas dotações, inclusive a Reserva de Contingência, observado o disposto no art. 29 do Projeto de Lei nº 048/2020, que dispõe sobre as Diretrizes Orçamentárias para o exercício financeiro de 2021;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b) incorporação de superávit financeiro disponível do exercício anterior, efetivamente apurados em balanço; e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c) excesso de arrecadação.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  <w:t>II – Ao Poder Legislativo, mediante Resolução da Mesa Diretora da Câmara, a abertura de Créditos Suplementares até o limite de 20 % de sua despesa total fixada, compreendendo as operações intraorçamentárias, com a finalidade de suprir insuficiências de suas dotações orçamentárias, desde que sejam indicados, como recursos, a anulação parcial ou total de dotações do próprio Poder Legislativo.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lastRenderedPageBreak/>
        <w:tab/>
        <w:t>§ 1º  As autorizações de que tratam os incisos I e II do caput abrangem também as suplementações de programações que forem incluídas na Lei Orçamentária através de créditos especiais.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  <w:t>§ 2º Para fins da alínea b do inciso I do caput, também poderá ser considerado como superávit financeiro do exercício anterior, os recursos que forem gerados a partir do cancelamento de restos a pagar, obedecida a fonte de recursos correspondente.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72223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>Art. 8º Além dos créditos suplementares autorizados no inciso I do artigo 7º, fica o Poder Executivo também autorizado a abrir créditos suplementares destinados a atender: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I — insuficiências de dotações do Grupo de Natureza da Despesa 1 — Pessoal e Encargos Sociais, mediante a utilização de recursos oriundos de anulação de despesas consignadas ao mesmo grupo;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  </w:t>
      </w:r>
      <w:r w:rsidRPr="003364A4">
        <w:rPr>
          <w:rFonts w:asciiTheme="minorHAnsi" w:hAnsiTheme="minorHAnsi" w:cs="Arial"/>
          <w:sz w:val="24"/>
          <w:szCs w:val="24"/>
        </w:rPr>
        <w:tab/>
        <w:t>II — despesas decorrentes de sentenças judiciais, amortização, juros e encargos da dívida;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III — despesas financiadas com recursos provenientes de operações de crédito, alienação de bens e transferências voluntárias da União e do Estado.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722236" w:rsidRDefault="003364A4" w:rsidP="0072223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722236">
        <w:rPr>
          <w:rFonts w:asciiTheme="minorHAnsi" w:hAnsiTheme="minorHAnsi" w:cs="Arial"/>
          <w:b/>
          <w:sz w:val="24"/>
          <w:szCs w:val="24"/>
        </w:rPr>
        <w:t>CAPÍTULO III</w:t>
      </w:r>
    </w:p>
    <w:p w:rsidR="003364A4" w:rsidRPr="00722236" w:rsidRDefault="003364A4" w:rsidP="0072223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722236">
        <w:rPr>
          <w:rFonts w:asciiTheme="minorHAnsi" w:hAnsiTheme="minorHAnsi" w:cs="Arial"/>
          <w:b/>
          <w:sz w:val="24"/>
          <w:szCs w:val="24"/>
        </w:rPr>
        <w:t>DISPOSIÇÕES GERAIS E FINAIS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  <w:t>Art. 9º A utilização das dotações com origem de recursos provenientes de transferências voluntárias, operações de crédito e alienação de bens fica limitada aos efetivos recursos assegurados, nos termos do art. 31 do Projeto de Lei nº 048/2020, que dispõe sobre as Diretrizes Orçamentárias para o exercício financeiro de 2021;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Art. 10 Obedecidas as disposições da Lei de Diretrizes Orçamentárias, as transferências financeiras destinadas à Câmara Municipal serão disponibilizadas até o dia 20 de cada mês.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 xml:space="preserve"> </w:t>
      </w:r>
      <w:r w:rsidRPr="003364A4">
        <w:rPr>
          <w:rFonts w:asciiTheme="minorHAnsi" w:hAnsiTheme="minorHAnsi" w:cs="Arial"/>
          <w:sz w:val="24"/>
          <w:szCs w:val="24"/>
        </w:rPr>
        <w:tab/>
        <w:t>Art. 11 O Prefeito Municipal, nos termos do que dispuser a Lei de Diretrizes Orçamentárias, poderá adotar mecanismos para utilização das dotações, de forma a compatibilizar as despesas à efetiva realização das receitas.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  <w:t>Art. 12 Ficam automaticamente atualizados, com base nos valores desta Lei, o montante previsto para as receitas, despesas, resultado primário e resultado nominal previstos no demonstrativo referidos no inciso I do art. 2º do Projeto de Lei nº 048/2020, que dispõe sobre as Diretrizes Orçamentárias para o exercício financeiro de 2021;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  <w:t>Parágrafo único. Para efeito de avaliação do cumprimento das metas fiscais na audiência pública prevista no art. 9o, § 4o, da LC nº 101/2000, as receitas e despesas realizadas, bem como o resultado primário e nominal, apurados pela metodologia acima da linha, serão comparados com as metas ajustadas nos termos do caput deste artigo.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  <w:t xml:space="preserve">Art. 13. O poder executivo poderá efetuar alterações nos código e descrições das funções, subfunções, naturezas de receitas e despesas orçamentárias e fontes de recursos, visando adequá-los às alterações que venham a ser definidas pela Secretaria do Tesouro Nacional (STN) ou pelo Tribunal de Contas do Estado (TCE-RS). 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22236" w:rsidRDefault="003364A4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ab/>
      </w:r>
    </w:p>
    <w:p w:rsidR="00722236" w:rsidRDefault="00722236" w:rsidP="003364A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22236" w:rsidRDefault="00722236" w:rsidP="0072223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364A4" w:rsidRPr="003364A4" w:rsidRDefault="003364A4" w:rsidP="00722236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364A4">
        <w:rPr>
          <w:rFonts w:asciiTheme="minorHAnsi" w:hAnsiTheme="minorHAnsi" w:cs="Arial"/>
          <w:sz w:val="24"/>
          <w:szCs w:val="24"/>
        </w:rPr>
        <w:t>Art. 14 Esta Lei entra em vigor na data de sua publicação.</w:t>
      </w: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364A4" w:rsidRPr="003364A4" w:rsidRDefault="003364A4" w:rsidP="003364A4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B56B60" w:rsidRDefault="00B56B60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2E592B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B56B60" w:rsidRDefault="00B56B60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FD3F1E" w:rsidRDefault="00FD3F1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FD3F1E" w:rsidRDefault="00FD3F1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FD3F1E" w:rsidRDefault="00FD3F1E" w:rsidP="00FD3F1E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FD3F1E" w:rsidRDefault="00FD3F1E" w:rsidP="00FD3F1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FD3F1E" w:rsidRPr="00034DDB" w:rsidRDefault="00FD3F1E" w:rsidP="00FD3F1E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</w:p>
    <w:p w:rsidR="00FD3F1E" w:rsidRDefault="00FD3F1E" w:rsidP="00FD3F1E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Fábio Medeiros de Freitas</w:t>
      </w:r>
    </w:p>
    <w:p w:rsidR="00FD3F1E" w:rsidRDefault="00FD3F1E" w:rsidP="00FD3F1E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FD3F1E" w:rsidRDefault="00FD3F1E" w:rsidP="00FD3F1E">
      <w:pPr>
        <w:jc w:val="center"/>
        <w:rPr>
          <w:rFonts w:asciiTheme="minorHAnsi" w:hAnsiTheme="minorHAnsi" w:cs="Arial"/>
          <w:sz w:val="24"/>
          <w:szCs w:val="24"/>
        </w:rPr>
      </w:pPr>
    </w:p>
    <w:p w:rsidR="00FD3F1E" w:rsidRPr="0021231F" w:rsidRDefault="00FD3F1E" w:rsidP="00FD3F1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FD3F1E" w:rsidRPr="00ED0712" w:rsidRDefault="00FD3F1E" w:rsidP="00FD3F1E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FD3F1E" w:rsidRDefault="00FD3F1E" w:rsidP="00FD3F1E">
      <w:pPr>
        <w:jc w:val="center"/>
        <w:rPr>
          <w:rFonts w:asciiTheme="minorHAnsi" w:hAnsiTheme="minorHAnsi" w:cs="Arial"/>
          <w:sz w:val="24"/>
          <w:szCs w:val="24"/>
        </w:rPr>
      </w:pPr>
    </w:p>
    <w:p w:rsidR="00FD3F1E" w:rsidRDefault="00FD3F1E" w:rsidP="00FD3F1E">
      <w:pPr>
        <w:jc w:val="center"/>
        <w:rPr>
          <w:rFonts w:asciiTheme="minorHAnsi" w:hAnsiTheme="minorHAnsi" w:cs="Arial"/>
          <w:sz w:val="24"/>
          <w:szCs w:val="24"/>
        </w:rPr>
      </w:pPr>
    </w:p>
    <w:p w:rsidR="00FD3F1E" w:rsidRDefault="00FD3F1E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FD3F1E" w:rsidSect="00503032">
      <w:headerReference w:type="default" r:id="rId9"/>
      <w:footerReference w:type="default" r:id="rId10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7B6" w:rsidRDefault="00FA07B6" w:rsidP="006B02EF">
      <w:r>
        <w:separator/>
      </w:r>
    </w:p>
  </w:endnote>
  <w:endnote w:type="continuationSeparator" w:id="0">
    <w:p w:rsidR="00FA07B6" w:rsidRDefault="00FA07B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C452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C452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6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C452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C452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6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73E4B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73E4B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7B6" w:rsidRDefault="00FA07B6" w:rsidP="006B02EF">
      <w:r>
        <w:separator/>
      </w:r>
    </w:p>
  </w:footnote>
  <w:footnote w:type="continuationSeparator" w:id="0">
    <w:p w:rsidR="00FA07B6" w:rsidRDefault="00FA07B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73E4B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D806E8">
            <w:rPr>
              <w:rFonts w:asciiTheme="minorHAnsi" w:hAnsiTheme="minorHAnsi"/>
              <w:sz w:val="20"/>
            </w:rPr>
            <w:t xml:space="preserve">Infraestrutura e </w:t>
          </w:r>
          <w:r w:rsidR="00B73E4B">
            <w:rPr>
              <w:rFonts w:asciiTheme="minorHAnsi" w:hAnsiTheme="minorHAnsi"/>
              <w:sz w:val="20"/>
            </w:rPr>
            <w:t>Administraçã</w:t>
          </w:r>
          <w:r w:rsidR="00D806E8">
            <w:rPr>
              <w:rFonts w:asciiTheme="minorHAnsi" w:hAnsiTheme="minorHAnsi"/>
              <w:sz w:val="20"/>
            </w:rPr>
            <w:t>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392F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6792E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519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6A39"/>
    <w:rsid w:val="001171DF"/>
    <w:rsid w:val="0013007F"/>
    <w:rsid w:val="00131200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3DE7"/>
    <w:rsid w:val="00154636"/>
    <w:rsid w:val="00160C1F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3C0A"/>
    <w:rsid w:val="001949A6"/>
    <w:rsid w:val="00196A9B"/>
    <w:rsid w:val="00197066"/>
    <w:rsid w:val="001A40F6"/>
    <w:rsid w:val="001B0053"/>
    <w:rsid w:val="001B35D9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4A4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452C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9B4"/>
    <w:rsid w:val="003E3D12"/>
    <w:rsid w:val="003F6E84"/>
    <w:rsid w:val="003F7593"/>
    <w:rsid w:val="00407C1E"/>
    <w:rsid w:val="00407E78"/>
    <w:rsid w:val="004172C7"/>
    <w:rsid w:val="00420916"/>
    <w:rsid w:val="00422232"/>
    <w:rsid w:val="00426516"/>
    <w:rsid w:val="00430AB5"/>
    <w:rsid w:val="0043109D"/>
    <w:rsid w:val="00435258"/>
    <w:rsid w:val="00435BAF"/>
    <w:rsid w:val="00437414"/>
    <w:rsid w:val="00437544"/>
    <w:rsid w:val="0044304D"/>
    <w:rsid w:val="004430BD"/>
    <w:rsid w:val="00447D06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5BF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78B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6F81"/>
    <w:rsid w:val="006F7243"/>
    <w:rsid w:val="006F79CC"/>
    <w:rsid w:val="0070309C"/>
    <w:rsid w:val="007037D6"/>
    <w:rsid w:val="00707450"/>
    <w:rsid w:val="007213E6"/>
    <w:rsid w:val="00722236"/>
    <w:rsid w:val="007238C2"/>
    <w:rsid w:val="00727362"/>
    <w:rsid w:val="00737A7E"/>
    <w:rsid w:val="0075384A"/>
    <w:rsid w:val="00757248"/>
    <w:rsid w:val="007602C8"/>
    <w:rsid w:val="00761CFC"/>
    <w:rsid w:val="00762CC6"/>
    <w:rsid w:val="00764A0D"/>
    <w:rsid w:val="00765624"/>
    <w:rsid w:val="00766F5E"/>
    <w:rsid w:val="00771ED9"/>
    <w:rsid w:val="007724BC"/>
    <w:rsid w:val="007743A3"/>
    <w:rsid w:val="0077464B"/>
    <w:rsid w:val="00775727"/>
    <w:rsid w:val="00775A35"/>
    <w:rsid w:val="0078169A"/>
    <w:rsid w:val="00785E91"/>
    <w:rsid w:val="00790236"/>
    <w:rsid w:val="00790465"/>
    <w:rsid w:val="00790591"/>
    <w:rsid w:val="00794AAB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3753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49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0FEA"/>
    <w:rsid w:val="00B556DE"/>
    <w:rsid w:val="00B56364"/>
    <w:rsid w:val="00B56B60"/>
    <w:rsid w:val="00B5778A"/>
    <w:rsid w:val="00B6216E"/>
    <w:rsid w:val="00B63757"/>
    <w:rsid w:val="00B6511A"/>
    <w:rsid w:val="00B66C91"/>
    <w:rsid w:val="00B6792E"/>
    <w:rsid w:val="00B67AE6"/>
    <w:rsid w:val="00B73E4B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454D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0FC8"/>
    <w:rsid w:val="00C91E56"/>
    <w:rsid w:val="00C945E9"/>
    <w:rsid w:val="00C9697F"/>
    <w:rsid w:val="00CA138A"/>
    <w:rsid w:val="00CA4B15"/>
    <w:rsid w:val="00CA4C63"/>
    <w:rsid w:val="00CA530E"/>
    <w:rsid w:val="00CA537C"/>
    <w:rsid w:val="00CA577B"/>
    <w:rsid w:val="00CB3576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056F"/>
    <w:rsid w:val="00D71FD8"/>
    <w:rsid w:val="00D752A3"/>
    <w:rsid w:val="00D806E8"/>
    <w:rsid w:val="00D80A4B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6740"/>
    <w:rsid w:val="00E946ED"/>
    <w:rsid w:val="00EA00AD"/>
    <w:rsid w:val="00EA490E"/>
    <w:rsid w:val="00EA6682"/>
    <w:rsid w:val="00EB019C"/>
    <w:rsid w:val="00EC114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07B6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D3EC5"/>
    <w:rsid w:val="00FD3F1E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4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4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4A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4A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4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4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4A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4A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9EA54-41A0-4A10-A9C4-8B2132E3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1561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LKCosta</cp:lastModifiedBy>
  <cp:revision>1</cp:revision>
  <cp:lastPrinted>2020-11-20T12:14:00Z</cp:lastPrinted>
  <dcterms:created xsi:type="dcterms:W3CDTF">2020-06-05T13:00:00Z</dcterms:created>
  <dcterms:modified xsi:type="dcterms:W3CDTF">2021-01-18T20:10:00Z</dcterms:modified>
</cp:coreProperties>
</file>