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1530E4">
        <w:rPr>
          <w:rFonts w:asciiTheme="minorHAnsi" w:hAnsiTheme="minorHAnsi" w:cs="Arial"/>
          <w:b/>
          <w:sz w:val="24"/>
          <w:szCs w:val="24"/>
        </w:rPr>
        <w:t>3.991</w:t>
      </w:r>
      <w:r w:rsidRPr="00535FC5">
        <w:rPr>
          <w:rFonts w:asciiTheme="minorHAnsi" w:hAnsiTheme="minorHAnsi" w:cs="Arial"/>
          <w:b/>
          <w:sz w:val="24"/>
          <w:szCs w:val="24"/>
        </w:rPr>
        <w:t>,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 w:rsidR="001530E4">
        <w:rPr>
          <w:rFonts w:asciiTheme="minorHAnsi" w:hAnsiTheme="minorHAnsi" w:cs="Arial"/>
          <w:b/>
          <w:sz w:val="24"/>
          <w:szCs w:val="24"/>
        </w:rPr>
        <w:t>13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530E4">
        <w:rPr>
          <w:rFonts w:asciiTheme="minorHAnsi" w:hAnsiTheme="minorHAnsi" w:cs="Arial"/>
          <w:b/>
          <w:sz w:val="24"/>
          <w:szCs w:val="24"/>
        </w:rPr>
        <w:t>OUTUBRO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23789F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AUTORIZA O REPASSE DE RECURSO FEDERAL DE EMENDA PARLAMENTAR PARA A ASSOCIAÇÃO DE PAIS E AMIGOS DOS EXCEPCIONAIS – APAE SÃO JERONIMO E</w:t>
      </w:r>
      <w:r w:rsidR="0084528E" w:rsidRPr="00535FC5">
        <w:rPr>
          <w:rFonts w:asciiTheme="minorHAnsi" w:hAnsiTheme="minorHAnsi" w:cs="Arial"/>
          <w:sz w:val="24"/>
          <w:szCs w:val="24"/>
        </w:rPr>
        <w:t xml:space="preserve"> DÁ OUTRAS PROVIDÊNCIAS.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23789F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</w:t>
      </w:r>
      <w:r w:rsidR="006E5F6E">
        <w:rPr>
          <w:rFonts w:asciiTheme="minorHAnsi" w:hAnsiTheme="minorHAnsi" w:cs="Arial"/>
          <w:sz w:val="24"/>
          <w:szCs w:val="24"/>
        </w:rPr>
        <w:t xml:space="preserve">a realizar parceria e </w:t>
      </w:r>
      <w:r w:rsidRPr="00535FC5">
        <w:rPr>
          <w:rFonts w:asciiTheme="minorHAnsi" w:hAnsiTheme="minorHAnsi" w:cs="Arial"/>
          <w:sz w:val="24"/>
          <w:szCs w:val="24"/>
        </w:rPr>
        <w:t xml:space="preserve">a </w:t>
      </w:r>
      <w:r w:rsidR="0023789F">
        <w:rPr>
          <w:rFonts w:asciiTheme="minorHAnsi" w:hAnsiTheme="minorHAnsi" w:cs="Arial"/>
          <w:sz w:val="24"/>
          <w:szCs w:val="24"/>
        </w:rPr>
        <w:t xml:space="preserve">repassar recursos financeiros para a </w:t>
      </w:r>
      <w:r w:rsidRPr="00535FC5">
        <w:rPr>
          <w:rFonts w:asciiTheme="minorHAnsi" w:hAnsiTheme="minorHAnsi" w:cs="Arial"/>
          <w:sz w:val="24"/>
          <w:szCs w:val="24"/>
        </w:rPr>
        <w:t xml:space="preserve">ASSOCIAÇÃO DE PAIS E AMIGOS DOS EXCEPCIONAIS DE SÃO JERÔNIMO (APAE)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8F352D">
        <w:rPr>
          <w:rFonts w:asciiTheme="minorHAnsi" w:hAnsiTheme="minorHAnsi" w:cs="Arial"/>
          <w:sz w:val="24"/>
          <w:szCs w:val="24"/>
        </w:rPr>
        <w:t>07.795.019/0001-10</w:t>
      </w:r>
      <w:r w:rsidR="0023789F">
        <w:rPr>
          <w:rFonts w:asciiTheme="minorHAnsi" w:hAnsiTheme="minorHAnsi" w:cs="Arial"/>
          <w:sz w:val="24"/>
          <w:szCs w:val="24"/>
        </w:rPr>
        <w:t>.</w:t>
      </w:r>
    </w:p>
    <w:p w:rsidR="0023789F" w:rsidRDefault="0023789F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Default="0023789F" w:rsidP="00845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O recurso de que trata o art. 1º é de origem federal, através da Emenda Parlamentar </w:t>
      </w:r>
      <w:r w:rsidR="00EE40FE">
        <w:rPr>
          <w:rFonts w:asciiTheme="minorHAnsi" w:hAnsiTheme="minorHAnsi" w:cs="Arial"/>
          <w:sz w:val="24"/>
          <w:szCs w:val="24"/>
        </w:rPr>
        <w:t>do Deputado Federal Pedro Westphalen no valor de R$ 50.000,00 (cinquenta mil reais), processo 71000.047693/2020-02.</w:t>
      </w:r>
    </w:p>
    <w:p w:rsidR="00EE40FE" w:rsidRDefault="00EE40F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EE40FE" w:rsidRPr="00535FC5" w:rsidRDefault="00EE40FE" w:rsidP="00845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 A utilização do recurso fica condicionada ao Plano de Trabalho apresentado pela entidade, devendo ser apresentada prestação de contas até o dia 31.12.2021.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</w:t>
      </w:r>
      <w:r w:rsidR="006E5F6E">
        <w:rPr>
          <w:rFonts w:asciiTheme="minorHAnsi" w:hAnsiTheme="minorHAnsi" w:cs="Arial"/>
          <w:sz w:val="24"/>
          <w:szCs w:val="24"/>
        </w:rPr>
        <w:t>4º</w:t>
      </w:r>
      <w:r w:rsidRPr="00535FC5">
        <w:rPr>
          <w:rFonts w:asciiTheme="minorHAnsi" w:hAnsiTheme="minorHAnsi" w:cs="Arial"/>
          <w:sz w:val="24"/>
          <w:szCs w:val="24"/>
        </w:rPr>
        <w:t xml:space="preserve"> Revogadas as disposições em contrário, esta lei entra em vigor na data de sua publicação.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1530E4" w:rsidRDefault="001530E4" w:rsidP="001530E4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1530E4" w:rsidRDefault="001530E4" w:rsidP="001530E4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  <w:bookmarkStart w:id="0" w:name="_GoBack"/>
      <w:bookmarkEnd w:id="0"/>
    </w:p>
    <w:p w:rsidR="001530E4" w:rsidRDefault="001530E4" w:rsidP="001530E4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530E4" w:rsidRDefault="001530E4" w:rsidP="001530E4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1530E4" w:rsidRDefault="001530E4" w:rsidP="001530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1530E4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08" w:rsidRDefault="00552608" w:rsidP="006B02EF">
      <w:r>
        <w:separator/>
      </w:r>
    </w:p>
  </w:endnote>
  <w:endnote w:type="continuationSeparator" w:id="0">
    <w:p w:rsidR="00552608" w:rsidRDefault="0055260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530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530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530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530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08" w:rsidRDefault="00552608" w:rsidP="006B02EF">
      <w:r>
        <w:separator/>
      </w:r>
    </w:p>
  </w:footnote>
  <w:footnote w:type="continuationSeparator" w:id="0">
    <w:p w:rsidR="00552608" w:rsidRDefault="0055260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0DC2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30E4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4708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2608"/>
    <w:rsid w:val="0055720B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5F6E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8726E"/>
    <w:rsid w:val="00E946ED"/>
    <w:rsid w:val="00EA00AD"/>
    <w:rsid w:val="00EA490E"/>
    <w:rsid w:val="00EA6682"/>
    <w:rsid w:val="00EC4FE3"/>
    <w:rsid w:val="00ED31E1"/>
    <w:rsid w:val="00EE1A40"/>
    <w:rsid w:val="00EE40FE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8ABB-ED04-42E2-A90B-2A57784E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7</cp:revision>
  <cp:lastPrinted>2021-09-24T13:58:00Z</cp:lastPrinted>
  <dcterms:created xsi:type="dcterms:W3CDTF">2021-09-24T13:15:00Z</dcterms:created>
  <dcterms:modified xsi:type="dcterms:W3CDTF">2021-10-13T18:51:00Z</dcterms:modified>
</cp:coreProperties>
</file>