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9B2409" w:rsidRDefault="0079579C" w:rsidP="008F7100">
      <w:pPr>
        <w:jc w:val="center"/>
        <w:rPr>
          <w:rFonts w:asciiTheme="minorHAnsi" w:hAnsiTheme="minorHAnsi" w:cs="Arial"/>
          <w:b/>
          <w:sz w:val="24"/>
          <w:szCs w:val="24"/>
        </w:rPr>
      </w:pPr>
      <w:r>
        <w:rPr>
          <w:rFonts w:asciiTheme="minorHAnsi" w:hAnsiTheme="minorHAnsi" w:cs="Arial"/>
          <w:b/>
          <w:sz w:val="24"/>
          <w:szCs w:val="24"/>
        </w:rPr>
        <w:t>LEI Nº 4.006</w:t>
      </w:r>
      <w:r w:rsidR="0018177F">
        <w:rPr>
          <w:rFonts w:asciiTheme="minorHAnsi" w:hAnsiTheme="minorHAnsi" w:cs="Arial"/>
          <w:b/>
          <w:sz w:val="24"/>
          <w:szCs w:val="24"/>
        </w:rPr>
        <w:t xml:space="preserve"> </w:t>
      </w:r>
      <w:r w:rsidR="009B2409" w:rsidRPr="009B2409">
        <w:rPr>
          <w:rFonts w:asciiTheme="minorHAnsi" w:hAnsiTheme="minorHAnsi" w:cs="Arial"/>
          <w:b/>
          <w:sz w:val="24"/>
          <w:szCs w:val="24"/>
        </w:rPr>
        <w:t xml:space="preserve">DE </w:t>
      </w:r>
      <w:r>
        <w:rPr>
          <w:rFonts w:asciiTheme="minorHAnsi" w:hAnsiTheme="minorHAnsi" w:cs="Arial"/>
          <w:b/>
          <w:sz w:val="24"/>
          <w:szCs w:val="24"/>
        </w:rPr>
        <w:t>07</w:t>
      </w:r>
      <w:r w:rsidR="00B047A2">
        <w:rPr>
          <w:rFonts w:asciiTheme="minorHAnsi" w:hAnsiTheme="minorHAnsi" w:cs="Arial"/>
          <w:b/>
          <w:sz w:val="24"/>
          <w:szCs w:val="24"/>
        </w:rPr>
        <w:t xml:space="preserve"> </w:t>
      </w:r>
      <w:r w:rsidR="009B2409" w:rsidRPr="009B2409">
        <w:rPr>
          <w:rFonts w:asciiTheme="minorHAnsi" w:hAnsiTheme="minorHAnsi" w:cs="Arial"/>
          <w:b/>
          <w:sz w:val="24"/>
          <w:szCs w:val="24"/>
        </w:rPr>
        <w:t xml:space="preserve">DE </w:t>
      </w:r>
      <w:r>
        <w:rPr>
          <w:rFonts w:asciiTheme="minorHAnsi" w:hAnsiTheme="minorHAnsi" w:cs="Arial"/>
          <w:b/>
          <w:sz w:val="24"/>
          <w:szCs w:val="24"/>
        </w:rPr>
        <w:t>DEZEMBRO</w:t>
      </w:r>
      <w:r w:rsidR="00453F91">
        <w:rPr>
          <w:rFonts w:asciiTheme="minorHAnsi" w:hAnsiTheme="minorHAnsi" w:cs="Arial"/>
          <w:b/>
          <w:sz w:val="24"/>
          <w:szCs w:val="24"/>
        </w:rPr>
        <w:t xml:space="preserve"> DE 2021</w:t>
      </w:r>
    </w:p>
    <w:p w:rsidR="00367983" w:rsidRDefault="00367983" w:rsidP="00367983">
      <w:pPr>
        <w:spacing w:line="360" w:lineRule="auto"/>
        <w:ind w:left="4536"/>
        <w:jc w:val="both"/>
        <w:rPr>
          <w:rFonts w:asciiTheme="minorHAnsi" w:hAnsiTheme="minorHAnsi" w:cs="Arial"/>
          <w:sz w:val="14"/>
          <w:szCs w:val="24"/>
        </w:rPr>
      </w:pPr>
    </w:p>
    <w:p w:rsidR="006F1740" w:rsidRPr="00FC49D5" w:rsidRDefault="006F1740" w:rsidP="00367983">
      <w:pPr>
        <w:spacing w:line="360" w:lineRule="auto"/>
        <w:ind w:left="4536"/>
        <w:jc w:val="both"/>
        <w:rPr>
          <w:rFonts w:asciiTheme="minorHAnsi" w:hAnsiTheme="minorHAnsi" w:cs="Arial"/>
          <w:sz w:val="6"/>
          <w:szCs w:val="24"/>
        </w:rPr>
      </w:pPr>
    </w:p>
    <w:p w:rsidR="00B047A2" w:rsidRDefault="00B047A2" w:rsidP="00862EF1">
      <w:pPr>
        <w:pStyle w:val="Recuodecorpodetexto2"/>
        <w:spacing w:line="276" w:lineRule="auto"/>
        <w:ind w:left="4536"/>
        <w:rPr>
          <w:rFonts w:asciiTheme="minorHAnsi" w:hAnsiTheme="minorHAnsi" w:cs="Arial"/>
          <w:i w:val="0"/>
          <w:caps/>
          <w:sz w:val="24"/>
          <w:szCs w:val="24"/>
        </w:rPr>
      </w:pPr>
    </w:p>
    <w:p w:rsidR="00862EF1" w:rsidRDefault="007320F0" w:rsidP="00551EF8">
      <w:pPr>
        <w:pStyle w:val="Recuodecorpodetexto2"/>
        <w:spacing w:line="276" w:lineRule="auto"/>
        <w:ind w:left="4536"/>
        <w:rPr>
          <w:rFonts w:asciiTheme="minorHAnsi" w:hAnsiTheme="minorHAnsi" w:cs="Arial"/>
          <w:i w:val="0"/>
          <w:caps/>
          <w:sz w:val="24"/>
          <w:szCs w:val="24"/>
        </w:rPr>
      </w:pPr>
      <w:r>
        <w:rPr>
          <w:rFonts w:asciiTheme="minorHAnsi" w:hAnsiTheme="minorHAnsi" w:cs="Arial"/>
          <w:i w:val="0"/>
          <w:caps/>
          <w:sz w:val="24"/>
          <w:szCs w:val="24"/>
        </w:rPr>
        <w:t>DISPÕE SOBRE O REGIME DE PREVIDENCIA COMPLEMENTAR – RPC DO MUNICÍPIO DE SÃO JERÔNIMO E DA OUTRAS PROVIDÊNCIAS</w:t>
      </w:r>
    </w:p>
    <w:p w:rsidR="006C6CC8" w:rsidRPr="00B047A2" w:rsidRDefault="006C6CC8" w:rsidP="00551EF8">
      <w:pPr>
        <w:pStyle w:val="Recuodecorpodetexto2"/>
        <w:spacing w:line="276" w:lineRule="auto"/>
        <w:ind w:left="4536"/>
        <w:rPr>
          <w:rFonts w:asciiTheme="minorHAnsi" w:hAnsiTheme="minorHAnsi" w:cs="Arial"/>
          <w:i w:val="0"/>
          <w:iCs w:val="0"/>
          <w:caps/>
          <w:sz w:val="24"/>
          <w:szCs w:val="24"/>
        </w:rPr>
      </w:pPr>
    </w:p>
    <w:p w:rsidR="000669E1" w:rsidRPr="00FC49D5" w:rsidRDefault="000669E1" w:rsidP="009C5C4E">
      <w:pPr>
        <w:ind w:left="4111"/>
        <w:jc w:val="both"/>
        <w:rPr>
          <w:rFonts w:asciiTheme="minorHAnsi" w:hAnsiTheme="minorHAnsi" w:cs="Arial"/>
          <w:b/>
          <w:sz w:val="8"/>
          <w:szCs w:val="24"/>
        </w:rPr>
      </w:pPr>
    </w:p>
    <w:p w:rsidR="006F1740" w:rsidRDefault="006F1740" w:rsidP="00551EF8">
      <w:pPr>
        <w:spacing w:line="276" w:lineRule="auto"/>
        <w:ind w:left="4111"/>
        <w:jc w:val="both"/>
        <w:rPr>
          <w:rFonts w:asciiTheme="minorHAnsi" w:hAnsiTheme="minorHAnsi" w:cs="Arial"/>
          <w:b/>
          <w:sz w:val="16"/>
          <w:szCs w:val="24"/>
        </w:rPr>
      </w:pPr>
    </w:p>
    <w:p w:rsidR="00F86D55" w:rsidRDefault="00F86D55" w:rsidP="00551EF8">
      <w:pPr>
        <w:pStyle w:val="Recuodecorpodetexto2"/>
        <w:spacing w:line="276" w:lineRule="auto"/>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7320F0" w:rsidRDefault="007320F0" w:rsidP="00B85EB2">
      <w:pPr>
        <w:pStyle w:val="Recuodecorpodetexto2"/>
        <w:ind w:left="0"/>
        <w:jc w:val="center"/>
        <w:rPr>
          <w:rFonts w:asciiTheme="minorHAnsi" w:hAnsiTheme="minorHAnsi" w:cs="Arial"/>
          <w:b/>
          <w:i w:val="0"/>
          <w:sz w:val="24"/>
          <w:szCs w:val="24"/>
        </w:rPr>
      </w:pPr>
    </w:p>
    <w:p w:rsidR="00F86D55" w:rsidRDefault="00F86D55" w:rsidP="00B85EB2">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862EF1" w:rsidRDefault="00862EF1" w:rsidP="00B85EB2">
      <w:pPr>
        <w:pStyle w:val="Recuodecorpodetexto2"/>
        <w:ind w:left="0"/>
        <w:jc w:val="center"/>
        <w:rPr>
          <w:rFonts w:asciiTheme="minorHAnsi" w:hAnsiTheme="minorHAnsi" w:cs="Arial"/>
          <w:b/>
          <w:i w:val="0"/>
          <w:sz w:val="24"/>
          <w:szCs w:val="24"/>
        </w:rPr>
      </w:pPr>
    </w:p>
    <w:p w:rsidR="007320F0" w:rsidRPr="0028634F" w:rsidRDefault="007320F0" w:rsidP="007320F0">
      <w:pPr>
        <w:pStyle w:val="Recuodecorpodetexto2"/>
        <w:ind w:left="0"/>
        <w:jc w:val="center"/>
        <w:rPr>
          <w:rFonts w:asciiTheme="minorHAnsi" w:hAnsiTheme="minorHAnsi" w:cs="Arial"/>
          <w:b/>
          <w:i w:val="0"/>
          <w:sz w:val="24"/>
          <w:szCs w:val="24"/>
        </w:rPr>
      </w:pPr>
      <w:r w:rsidRPr="0028634F">
        <w:rPr>
          <w:rFonts w:asciiTheme="minorHAnsi" w:hAnsiTheme="minorHAnsi" w:cs="Arial"/>
          <w:b/>
          <w:i w:val="0"/>
          <w:sz w:val="24"/>
          <w:szCs w:val="24"/>
        </w:rPr>
        <w:t>CAPÍTULO I</w:t>
      </w:r>
    </w:p>
    <w:p w:rsidR="007320F0" w:rsidRPr="0028634F" w:rsidRDefault="007320F0" w:rsidP="007320F0">
      <w:pPr>
        <w:pStyle w:val="Recuodecorpodetexto2"/>
        <w:ind w:left="0"/>
        <w:jc w:val="center"/>
        <w:rPr>
          <w:rFonts w:asciiTheme="minorHAnsi" w:hAnsiTheme="minorHAnsi" w:cs="Arial"/>
          <w:b/>
          <w:i w:val="0"/>
          <w:sz w:val="24"/>
          <w:szCs w:val="24"/>
        </w:rPr>
      </w:pPr>
      <w:r w:rsidRPr="0028634F">
        <w:rPr>
          <w:rFonts w:asciiTheme="minorHAnsi" w:hAnsiTheme="minorHAnsi" w:cs="Arial"/>
          <w:b/>
          <w:i w:val="0"/>
          <w:sz w:val="24"/>
          <w:szCs w:val="24"/>
        </w:rPr>
        <w:t>DO REGIME DE PREVIDÊNCIA COMPLEMENTAR – RPC</w:t>
      </w:r>
    </w:p>
    <w:p w:rsidR="007320F0" w:rsidRPr="0028634F" w:rsidRDefault="007320F0" w:rsidP="007320F0">
      <w:pPr>
        <w:pStyle w:val="Recuodecorpodetexto2"/>
        <w:ind w:left="0"/>
        <w:jc w:val="center"/>
        <w:rPr>
          <w:rFonts w:asciiTheme="minorHAnsi" w:hAnsiTheme="minorHAnsi" w:cs="Arial"/>
          <w:b/>
          <w:i w:val="0"/>
          <w:sz w:val="24"/>
          <w:szCs w:val="24"/>
        </w:rPr>
      </w:pPr>
    </w:p>
    <w:p w:rsidR="007320F0" w:rsidRPr="0028634F" w:rsidRDefault="007320F0" w:rsidP="007320F0">
      <w:pPr>
        <w:pStyle w:val="Recuodecorpodetexto2"/>
        <w:ind w:left="0"/>
        <w:jc w:val="center"/>
        <w:rPr>
          <w:rFonts w:asciiTheme="minorHAnsi" w:hAnsiTheme="minorHAnsi" w:cs="Arial"/>
          <w:b/>
          <w:i w:val="0"/>
          <w:sz w:val="24"/>
          <w:szCs w:val="24"/>
        </w:rPr>
      </w:pPr>
      <w:r w:rsidRPr="0028634F">
        <w:rPr>
          <w:rFonts w:asciiTheme="minorHAnsi" w:hAnsiTheme="minorHAnsi" w:cs="Arial"/>
          <w:b/>
          <w:i w:val="0"/>
          <w:sz w:val="24"/>
          <w:szCs w:val="24"/>
        </w:rPr>
        <w:t>Seção I</w:t>
      </w:r>
    </w:p>
    <w:p w:rsidR="007320F0" w:rsidRPr="0028634F" w:rsidRDefault="007320F0" w:rsidP="007320F0">
      <w:pPr>
        <w:pStyle w:val="Recuodecorpodetexto2"/>
        <w:ind w:left="0"/>
        <w:jc w:val="center"/>
        <w:rPr>
          <w:rFonts w:asciiTheme="minorHAnsi" w:hAnsiTheme="minorHAnsi" w:cs="Arial"/>
          <w:b/>
          <w:i w:val="0"/>
          <w:sz w:val="24"/>
          <w:szCs w:val="24"/>
        </w:rPr>
      </w:pPr>
      <w:r w:rsidRPr="0028634F">
        <w:rPr>
          <w:rFonts w:asciiTheme="minorHAnsi" w:hAnsiTheme="minorHAnsi" w:cs="Arial"/>
          <w:b/>
          <w:i w:val="0"/>
          <w:sz w:val="24"/>
          <w:szCs w:val="24"/>
        </w:rPr>
        <w:t>Da instituição do Regime de Previdência Complementar – RPC</w:t>
      </w:r>
    </w:p>
    <w:p w:rsidR="007320F0" w:rsidRDefault="007320F0" w:rsidP="007320F0">
      <w:pPr>
        <w:spacing w:line="276" w:lineRule="auto"/>
        <w:ind w:firstLine="708"/>
        <w:jc w:val="both"/>
        <w:rPr>
          <w:rFonts w:asciiTheme="minorHAnsi" w:hAnsiTheme="minorHAnsi" w:cs="Arial"/>
          <w:sz w:val="24"/>
          <w:szCs w:val="24"/>
        </w:rPr>
      </w:pPr>
    </w:p>
    <w:p w:rsidR="006C6CC8" w:rsidRDefault="00E1274E" w:rsidP="007320F0">
      <w:pPr>
        <w:spacing w:line="276" w:lineRule="auto"/>
        <w:ind w:firstLine="708"/>
        <w:jc w:val="both"/>
        <w:rPr>
          <w:rFonts w:asciiTheme="minorHAnsi" w:hAnsiTheme="minorHAnsi" w:cs="Arial"/>
          <w:sz w:val="24"/>
          <w:szCs w:val="24"/>
        </w:rPr>
      </w:pPr>
      <w:r>
        <w:rPr>
          <w:rFonts w:asciiTheme="minorHAnsi" w:hAnsiTheme="minorHAnsi" w:cs="Arial"/>
          <w:sz w:val="24"/>
          <w:szCs w:val="24"/>
        </w:rPr>
        <w:t>Art. 1º</w:t>
      </w:r>
      <w:r w:rsidR="00D73029">
        <w:rPr>
          <w:rFonts w:asciiTheme="minorHAnsi" w:hAnsiTheme="minorHAnsi" w:cs="Arial"/>
          <w:sz w:val="24"/>
          <w:szCs w:val="24"/>
        </w:rPr>
        <w:t xml:space="preserve"> </w:t>
      </w:r>
      <w:r w:rsidR="007320F0" w:rsidRPr="007320F0">
        <w:rPr>
          <w:rFonts w:asciiTheme="minorHAnsi" w:hAnsiTheme="minorHAnsi" w:cs="Arial"/>
          <w:sz w:val="24"/>
          <w:szCs w:val="24"/>
        </w:rPr>
        <w:t xml:space="preserve">É instituído, nos termos desta Lei, no âmbito do Município de </w:t>
      </w:r>
      <w:r w:rsidR="007320F0">
        <w:rPr>
          <w:rFonts w:asciiTheme="minorHAnsi" w:hAnsiTheme="minorHAnsi" w:cs="Arial"/>
          <w:sz w:val="24"/>
          <w:szCs w:val="24"/>
        </w:rPr>
        <w:t>São Jerônimo</w:t>
      </w:r>
      <w:r w:rsidR="007320F0" w:rsidRPr="007320F0">
        <w:rPr>
          <w:rFonts w:asciiTheme="minorHAnsi" w:hAnsiTheme="minorHAnsi" w:cs="Arial"/>
          <w:sz w:val="24"/>
          <w:szCs w:val="24"/>
        </w:rPr>
        <w:t>, para os seus servidores públicos titulares de cargo efetivo, segurados do Regime Próprio de Previdência – RPPS, vinculados ao Poder Executivo</w:t>
      </w:r>
      <w:r w:rsidR="007320F0">
        <w:rPr>
          <w:rFonts w:asciiTheme="minorHAnsi" w:hAnsiTheme="minorHAnsi" w:cs="Arial"/>
          <w:sz w:val="24"/>
          <w:szCs w:val="24"/>
        </w:rPr>
        <w:t xml:space="preserve"> </w:t>
      </w:r>
      <w:r w:rsidR="007320F0" w:rsidRPr="007320F0">
        <w:rPr>
          <w:rFonts w:asciiTheme="minorHAnsi" w:hAnsiTheme="minorHAnsi" w:cs="Arial"/>
          <w:sz w:val="24"/>
          <w:szCs w:val="24"/>
        </w:rPr>
        <w:t>e ao Poder Legislativo, o Regime de Previdência Complementar – RPC a que se referem os §§14, 15 e 16 do art. 40 e o art. 202 da Constituição Federal.</w:t>
      </w:r>
    </w:p>
    <w:p w:rsidR="007320F0" w:rsidRDefault="007320F0" w:rsidP="007320F0">
      <w:pPr>
        <w:spacing w:line="276" w:lineRule="auto"/>
        <w:ind w:firstLine="708"/>
        <w:jc w:val="both"/>
        <w:rPr>
          <w:rFonts w:asciiTheme="minorHAnsi" w:hAnsiTheme="minorHAnsi" w:cs="Arial"/>
          <w:sz w:val="24"/>
          <w:szCs w:val="24"/>
        </w:rPr>
      </w:pPr>
    </w:p>
    <w:p w:rsidR="007320F0" w:rsidRDefault="00D62C00" w:rsidP="007320F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t>Parágrafo único. O Regime de Previdência Complementar – RPC de que trata o caput é organizado de forma autônoma em relação ao Regime Próprio de Previdência Social – RPPS do Município, apresenta caráter facultativo e será oferecido por meio de adesão a plano de benefícios mantido por entidade de previdência complementar regularmente constituída e operando mediante autorização segundo as normas aprovadas pelo órgão regulador e fiscalizador, conforme a legislação federal aplicável.</w:t>
      </w:r>
    </w:p>
    <w:p w:rsidR="00D62C00" w:rsidRDefault="00D62C00" w:rsidP="007320F0">
      <w:pPr>
        <w:spacing w:line="276" w:lineRule="auto"/>
        <w:ind w:firstLine="708"/>
        <w:jc w:val="both"/>
        <w:rPr>
          <w:rFonts w:asciiTheme="minorHAnsi" w:hAnsiTheme="minorHAnsi" w:cs="Arial"/>
          <w:sz w:val="24"/>
          <w:szCs w:val="24"/>
        </w:rPr>
      </w:pPr>
    </w:p>
    <w:p w:rsidR="00D62C00" w:rsidRDefault="00D62C00" w:rsidP="00D62C00">
      <w:pPr>
        <w:spacing w:line="276" w:lineRule="auto"/>
        <w:jc w:val="center"/>
        <w:rPr>
          <w:rFonts w:asciiTheme="minorHAnsi" w:hAnsiTheme="minorHAnsi" w:cs="Arial"/>
          <w:sz w:val="24"/>
          <w:szCs w:val="24"/>
        </w:rPr>
      </w:pPr>
    </w:p>
    <w:p w:rsidR="00D62C00" w:rsidRPr="0028634F" w:rsidRDefault="00D62C00" w:rsidP="00D62C00">
      <w:pPr>
        <w:spacing w:line="276" w:lineRule="auto"/>
        <w:jc w:val="center"/>
        <w:rPr>
          <w:rFonts w:asciiTheme="minorHAnsi" w:hAnsiTheme="minorHAnsi" w:cs="Arial"/>
          <w:b/>
          <w:sz w:val="24"/>
          <w:szCs w:val="24"/>
        </w:rPr>
      </w:pPr>
      <w:r w:rsidRPr="0028634F">
        <w:rPr>
          <w:rFonts w:asciiTheme="minorHAnsi" w:hAnsiTheme="minorHAnsi" w:cs="Arial"/>
          <w:b/>
          <w:sz w:val="24"/>
          <w:szCs w:val="24"/>
        </w:rPr>
        <w:t>Seção II</w:t>
      </w:r>
    </w:p>
    <w:p w:rsidR="00D62C00" w:rsidRPr="0028634F" w:rsidRDefault="00D62C00" w:rsidP="00D62C00">
      <w:pPr>
        <w:spacing w:line="276" w:lineRule="auto"/>
        <w:jc w:val="center"/>
        <w:rPr>
          <w:rFonts w:asciiTheme="minorHAnsi" w:hAnsiTheme="minorHAnsi" w:cs="Arial"/>
          <w:b/>
          <w:sz w:val="24"/>
          <w:szCs w:val="24"/>
        </w:rPr>
      </w:pPr>
      <w:r w:rsidRPr="0028634F">
        <w:rPr>
          <w:rFonts w:asciiTheme="minorHAnsi" w:hAnsiTheme="minorHAnsi" w:cs="Arial"/>
          <w:b/>
          <w:sz w:val="24"/>
          <w:szCs w:val="24"/>
        </w:rPr>
        <w:t>Dos conceitos</w:t>
      </w: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lastRenderedPageBreak/>
        <w:t xml:space="preserve">Art. 2º Para os efeitos desta Lei, considera-se: </w:t>
      </w: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t>I – Patrocinador: o Município, compreendendo o Poder Executivo</w:t>
      </w:r>
      <w:r>
        <w:rPr>
          <w:rFonts w:asciiTheme="minorHAnsi" w:hAnsiTheme="minorHAnsi" w:cs="Arial"/>
          <w:sz w:val="24"/>
          <w:szCs w:val="24"/>
        </w:rPr>
        <w:t xml:space="preserve"> </w:t>
      </w:r>
      <w:r w:rsidRPr="00D62C00">
        <w:rPr>
          <w:rFonts w:asciiTheme="minorHAnsi" w:hAnsiTheme="minorHAnsi" w:cs="Arial"/>
          <w:sz w:val="24"/>
          <w:szCs w:val="24"/>
        </w:rPr>
        <w:t xml:space="preserve">e o Poder Legislativo; </w:t>
      </w: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t>II – Participante: o servidor público titular de cargo efetivo, segurado do Regime Próprio de Previdência – RPPS do Município</w:t>
      </w:r>
      <w:r>
        <w:rPr>
          <w:rFonts w:asciiTheme="minorHAnsi" w:hAnsiTheme="minorHAnsi" w:cs="Arial"/>
          <w:sz w:val="24"/>
          <w:szCs w:val="24"/>
        </w:rPr>
        <w:t xml:space="preserve">, vinculado ao Poder Executivo </w:t>
      </w:r>
      <w:r w:rsidRPr="00D62C00">
        <w:rPr>
          <w:rFonts w:asciiTheme="minorHAnsi" w:hAnsiTheme="minorHAnsi" w:cs="Arial"/>
          <w:sz w:val="24"/>
          <w:szCs w:val="24"/>
        </w:rPr>
        <w:t>e ao Poder Legislativo, que aderir ao plano de benefícios de que trata esta Lei; e</w:t>
      </w: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t>III – Assistido: o participante, ou o seu beneficiário, em gozo de benefício de prestação continuada;</w:t>
      </w:r>
    </w:p>
    <w:p w:rsidR="00D62C00" w:rsidRPr="00D62C00" w:rsidRDefault="00D62C00" w:rsidP="00D62C00">
      <w:pPr>
        <w:spacing w:line="276" w:lineRule="auto"/>
        <w:ind w:firstLine="708"/>
        <w:jc w:val="both"/>
        <w:rPr>
          <w:rFonts w:asciiTheme="minorHAnsi" w:hAnsiTheme="minorHAnsi" w:cs="Arial"/>
          <w:sz w:val="24"/>
          <w:szCs w:val="24"/>
        </w:rPr>
      </w:pPr>
    </w:p>
    <w:p w:rsidR="00D62C00" w:rsidRPr="00D62C00" w:rsidRDefault="00D62C00" w:rsidP="00D62C00">
      <w:pPr>
        <w:spacing w:line="276" w:lineRule="auto"/>
        <w:ind w:firstLine="708"/>
        <w:jc w:val="both"/>
        <w:rPr>
          <w:rFonts w:asciiTheme="minorHAnsi" w:hAnsiTheme="minorHAnsi" w:cs="Arial"/>
          <w:sz w:val="24"/>
          <w:szCs w:val="24"/>
        </w:rPr>
      </w:pPr>
      <w:r w:rsidRPr="00D62C00">
        <w:rPr>
          <w:rFonts w:asciiTheme="minorHAnsi" w:hAnsiTheme="minorHAnsi" w:cs="Arial"/>
          <w:sz w:val="24"/>
          <w:szCs w:val="24"/>
        </w:rPr>
        <w:t>IV – Remuneração: é o vencimento do cargo efetivo, conforme fixado em lei, acrescido das parcelas pecuniárias incorporadas, excluídas aquelas de natureza indenizatória.</w:t>
      </w:r>
    </w:p>
    <w:p w:rsidR="00D62C00" w:rsidRPr="00D62C00" w:rsidRDefault="00D62C00" w:rsidP="00D62C00">
      <w:pPr>
        <w:spacing w:line="276" w:lineRule="auto"/>
        <w:ind w:firstLine="708"/>
        <w:jc w:val="both"/>
        <w:rPr>
          <w:rFonts w:asciiTheme="minorHAnsi" w:hAnsiTheme="minorHAnsi" w:cs="Arial"/>
          <w:sz w:val="24"/>
          <w:szCs w:val="24"/>
        </w:rPr>
      </w:pPr>
    </w:p>
    <w:p w:rsidR="00CB7136" w:rsidRPr="0028634F" w:rsidRDefault="00CB7136" w:rsidP="002D0149">
      <w:pPr>
        <w:spacing w:line="276" w:lineRule="auto"/>
        <w:jc w:val="center"/>
        <w:rPr>
          <w:rFonts w:asciiTheme="minorHAnsi" w:hAnsiTheme="minorHAnsi" w:cs="Arial"/>
          <w:b/>
          <w:sz w:val="24"/>
          <w:szCs w:val="24"/>
        </w:rPr>
      </w:pPr>
      <w:r w:rsidRPr="0028634F">
        <w:rPr>
          <w:rFonts w:asciiTheme="minorHAnsi" w:hAnsiTheme="minorHAnsi" w:cs="Arial"/>
          <w:b/>
          <w:sz w:val="24"/>
          <w:szCs w:val="24"/>
        </w:rPr>
        <w:t>Seção III</w:t>
      </w:r>
    </w:p>
    <w:p w:rsidR="00CB7136" w:rsidRPr="0028634F" w:rsidRDefault="00CB7136" w:rsidP="002D0149">
      <w:pPr>
        <w:spacing w:line="276" w:lineRule="auto"/>
        <w:jc w:val="center"/>
        <w:rPr>
          <w:rFonts w:asciiTheme="minorHAnsi" w:hAnsiTheme="minorHAnsi" w:cs="Arial"/>
          <w:b/>
          <w:sz w:val="24"/>
          <w:szCs w:val="24"/>
        </w:rPr>
      </w:pPr>
      <w:r w:rsidRPr="0028634F">
        <w:rPr>
          <w:rFonts w:asciiTheme="minorHAnsi" w:hAnsiTheme="minorHAnsi" w:cs="Arial"/>
          <w:b/>
          <w:sz w:val="24"/>
          <w:szCs w:val="24"/>
        </w:rPr>
        <w:t xml:space="preserve">Da aplicação do limite máximo estabelecido para os Benefícios do </w:t>
      </w:r>
    </w:p>
    <w:p w:rsidR="00CB7136" w:rsidRPr="0028634F" w:rsidRDefault="00CB7136" w:rsidP="002D0149">
      <w:pPr>
        <w:spacing w:line="276" w:lineRule="auto"/>
        <w:jc w:val="center"/>
        <w:rPr>
          <w:rFonts w:asciiTheme="minorHAnsi" w:hAnsiTheme="minorHAnsi" w:cs="Arial"/>
          <w:b/>
          <w:sz w:val="24"/>
          <w:szCs w:val="24"/>
        </w:rPr>
      </w:pPr>
      <w:r w:rsidRPr="0028634F">
        <w:rPr>
          <w:rFonts w:asciiTheme="minorHAnsi" w:hAnsiTheme="minorHAnsi" w:cs="Arial"/>
          <w:b/>
          <w:sz w:val="24"/>
          <w:szCs w:val="24"/>
        </w:rPr>
        <w:t>Regime Geral de Previdência Social – RGPS</w:t>
      </w:r>
    </w:p>
    <w:p w:rsidR="00CB7136" w:rsidRPr="00CB7136" w:rsidRDefault="00CB7136" w:rsidP="002D0149">
      <w:pPr>
        <w:spacing w:line="276" w:lineRule="auto"/>
        <w:jc w:val="both"/>
        <w:rPr>
          <w:rFonts w:asciiTheme="minorHAnsi" w:hAnsiTheme="minorHAnsi" w:cs="Arial"/>
          <w:sz w:val="24"/>
          <w:szCs w:val="24"/>
        </w:rPr>
      </w:pPr>
    </w:p>
    <w:p w:rsidR="00CB7136" w:rsidRPr="00CB7136" w:rsidRDefault="00CB7136" w:rsidP="00CB7136">
      <w:pPr>
        <w:spacing w:line="276" w:lineRule="auto"/>
        <w:ind w:firstLine="708"/>
        <w:jc w:val="both"/>
        <w:rPr>
          <w:rFonts w:asciiTheme="minorHAnsi" w:hAnsiTheme="minorHAnsi" w:cs="Arial"/>
          <w:sz w:val="24"/>
          <w:szCs w:val="24"/>
        </w:rPr>
      </w:pPr>
    </w:p>
    <w:p w:rsidR="00CB7136" w:rsidRDefault="00CB7136" w:rsidP="00CB7136">
      <w:pPr>
        <w:spacing w:line="276" w:lineRule="auto"/>
        <w:ind w:firstLine="708"/>
        <w:jc w:val="both"/>
        <w:rPr>
          <w:rFonts w:asciiTheme="minorHAnsi" w:hAnsiTheme="minorHAnsi" w:cs="Arial"/>
          <w:sz w:val="24"/>
          <w:szCs w:val="24"/>
        </w:rPr>
      </w:pPr>
      <w:r w:rsidRPr="00CB7136">
        <w:rPr>
          <w:rFonts w:asciiTheme="minorHAnsi" w:hAnsiTheme="minorHAnsi" w:cs="Arial"/>
          <w:sz w:val="24"/>
          <w:szCs w:val="24"/>
        </w:rPr>
        <w:t xml:space="preserve">Art. 3º Aplica-se o limite máximo estabelecido para os benefícios do Regime Geral de Previdência Social – RGPS, de que trata o art. 201 da Constituição Federal, às aposentadorias e às pensões a serem concedidas pelo Regime Próprio de Previdência Social – RPPS do Município aos servidores públicos titulares de cargo efetivo dele segurados e a seus dependentes que tenham ingressado no serviço público: </w:t>
      </w:r>
    </w:p>
    <w:p w:rsidR="00CB7136" w:rsidRDefault="00CB7136" w:rsidP="00CB7136">
      <w:pPr>
        <w:spacing w:line="276" w:lineRule="auto"/>
        <w:ind w:firstLine="708"/>
        <w:jc w:val="both"/>
        <w:rPr>
          <w:rFonts w:asciiTheme="minorHAnsi" w:hAnsiTheme="minorHAnsi" w:cs="Arial"/>
          <w:sz w:val="24"/>
          <w:szCs w:val="24"/>
        </w:rPr>
      </w:pPr>
    </w:p>
    <w:p w:rsidR="00CB7136" w:rsidRPr="00CB7136" w:rsidRDefault="00CB7136" w:rsidP="00CB7136">
      <w:pPr>
        <w:spacing w:line="276" w:lineRule="auto"/>
        <w:ind w:firstLine="708"/>
        <w:jc w:val="both"/>
        <w:rPr>
          <w:rFonts w:asciiTheme="minorHAnsi" w:hAnsiTheme="minorHAnsi" w:cs="Arial"/>
          <w:sz w:val="24"/>
          <w:szCs w:val="24"/>
        </w:rPr>
      </w:pPr>
      <w:r>
        <w:rPr>
          <w:rFonts w:asciiTheme="minorHAnsi" w:hAnsiTheme="minorHAnsi" w:cs="Arial"/>
          <w:sz w:val="24"/>
          <w:szCs w:val="24"/>
        </w:rPr>
        <w:t>I – A</w:t>
      </w:r>
      <w:r w:rsidRPr="00CB7136">
        <w:rPr>
          <w:rFonts w:asciiTheme="minorHAnsi" w:hAnsiTheme="minorHAnsi" w:cs="Arial"/>
          <w:sz w:val="24"/>
          <w:szCs w:val="24"/>
        </w:rPr>
        <w:t xml:space="preserve"> partir da vigência do Regime de Previdência Complementar – RPC de que trata esta Lei, independentemente de sua adesão ao plano de benefícios; e</w:t>
      </w:r>
    </w:p>
    <w:p w:rsidR="00CB7136" w:rsidRPr="00CB7136" w:rsidRDefault="00CB7136" w:rsidP="00CB7136">
      <w:pPr>
        <w:spacing w:line="276" w:lineRule="auto"/>
        <w:ind w:firstLine="708"/>
        <w:jc w:val="both"/>
        <w:rPr>
          <w:rFonts w:asciiTheme="minorHAnsi" w:hAnsiTheme="minorHAnsi" w:cs="Arial"/>
          <w:sz w:val="24"/>
          <w:szCs w:val="24"/>
        </w:rPr>
      </w:pPr>
    </w:p>
    <w:p w:rsidR="00CB7136" w:rsidRPr="00CB7136" w:rsidRDefault="00CB7136" w:rsidP="00CB7136">
      <w:pPr>
        <w:spacing w:line="276" w:lineRule="auto"/>
        <w:ind w:firstLine="708"/>
        <w:jc w:val="both"/>
        <w:rPr>
          <w:rFonts w:asciiTheme="minorHAnsi" w:hAnsiTheme="minorHAnsi" w:cs="Arial"/>
          <w:sz w:val="24"/>
          <w:szCs w:val="24"/>
        </w:rPr>
      </w:pPr>
      <w:r w:rsidRPr="00CB7136">
        <w:rPr>
          <w:rFonts w:asciiTheme="minorHAnsi" w:hAnsiTheme="minorHAnsi" w:cs="Arial"/>
          <w:sz w:val="24"/>
          <w:szCs w:val="24"/>
        </w:rPr>
        <w:t xml:space="preserve">II – </w:t>
      </w:r>
      <w:r>
        <w:rPr>
          <w:rFonts w:asciiTheme="minorHAnsi" w:hAnsiTheme="minorHAnsi" w:cs="Arial"/>
          <w:sz w:val="24"/>
          <w:szCs w:val="24"/>
        </w:rPr>
        <w:t>A</w:t>
      </w:r>
      <w:r w:rsidRPr="00CB7136">
        <w:rPr>
          <w:rFonts w:asciiTheme="minorHAnsi" w:hAnsiTheme="minorHAnsi" w:cs="Arial"/>
          <w:sz w:val="24"/>
          <w:szCs w:val="24"/>
        </w:rPr>
        <w:t>té a vigência do Regime de Previdência Complementar – RPC de que trata esta Lei, desde que, mediante prévia e expressa opção, adiram ao plano de benefícios.</w:t>
      </w:r>
    </w:p>
    <w:p w:rsidR="00D62C00" w:rsidRDefault="00D62C00" w:rsidP="007320F0">
      <w:pPr>
        <w:spacing w:line="276" w:lineRule="auto"/>
        <w:ind w:firstLine="708"/>
        <w:jc w:val="both"/>
        <w:rPr>
          <w:rFonts w:asciiTheme="minorHAnsi" w:hAnsiTheme="minorHAnsi" w:cs="Arial"/>
          <w:sz w:val="24"/>
          <w:szCs w:val="24"/>
        </w:rPr>
      </w:pP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Seção IV</w:t>
      </w: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Da vigência do Regime de Previdência Complementar – RPC</w:t>
      </w:r>
    </w:p>
    <w:p w:rsidR="0028634F" w:rsidRPr="003D5BA5" w:rsidRDefault="0028634F" w:rsidP="0028634F">
      <w:pPr>
        <w:spacing w:line="276" w:lineRule="auto"/>
        <w:ind w:firstLine="708"/>
        <w:jc w:val="both"/>
        <w:rPr>
          <w:rFonts w:asciiTheme="minorHAnsi" w:hAnsiTheme="minorHAnsi" w:cs="Arial"/>
          <w:b/>
          <w:sz w:val="24"/>
          <w:szCs w:val="24"/>
        </w:rPr>
      </w:pPr>
    </w:p>
    <w:p w:rsidR="0028634F" w:rsidRPr="0028634F" w:rsidRDefault="0028634F" w:rsidP="0028634F">
      <w:pPr>
        <w:spacing w:line="276" w:lineRule="auto"/>
        <w:ind w:firstLine="708"/>
        <w:jc w:val="both"/>
        <w:rPr>
          <w:rFonts w:asciiTheme="minorHAnsi" w:hAnsiTheme="minorHAnsi" w:cs="Arial"/>
          <w:sz w:val="24"/>
          <w:szCs w:val="24"/>
        </w:rPr>
      </w:pPr>
    </w:p>
    <w:p w:rsidR="007320F0" w:rsidRDefault="0028634F" w:rsidP="00655F93">
      <w:pPr>
        <w:spacing w:line="276" w:lineRule="auto"/>
        <w:ind w:firstLine="708"/>
        <w:jc w:val="both"/>
        <w:rPr>
          <w:rFonts w:asciiTheme="minorHAnsi" w:hAnsiTheme="minorHAnsi" w:cs="Arial"/>
          <w:sz w:val="24"/>
          <w:szCs w:val="24"/>
        </w:rPr>
      </w:pPr>
      <w:r w:rsidRPr="0028634F">
        <w:rPr>
          <w:rFonts w:asciiTheme="minorHAnsi" w:hAnsiTheme="minorHAnsi" w:cs="Arial"/>
          <w:sz w:val="24"/>
          <w:szCs w:val="24"/>
        </w:rPr>
        <w:t>Art. 4º O Regime de Previdência Complementar – RPC de q</w:t>
      </w:r>
      <w:r w:rsidR="00655F93">
        <w:rPr>
          <w:rFonts w:asciiTheme="minorHAnsi" w:hAnsiTheme="minorHAnsi" w:cs="Arial"/>
          <w:sz w:val="24"/>
          <w:szCs w:val="24"/>
        </w:rPr>
        <w:t>ue trata esta Lei terá vigência a</w:t>
      </w:r>
      <w:r w:rsidRPr="0028634F">
        <w:rPr>
          <w:rFonts w:asciiTheme="minorHAnsi" w:hAnsiTheme="minorHAnsi" w:cs="Arial"/>
          <w:sz w:val="24"/>
          <w:szCs w:val="24"/>
        </w:rPr>
        <w:t xml:space="preserve"> partir da data de publicação da autorização, pelo órgão regulador e fiscalizador estabelecido na legislação federal pertinente, do convênio de adesão do </w:t>
      </w:r>
      <w:r w:rsidRPr="0028634F">
        <w:rPr>
          <w:rFonts w:asciiTheme="minorHAnsi" w:hAnsiTheme="minorHAnsi" w:cs="Arial"/>
          <w:sz w:val="24"/>
          <w:szCs w:val="24"/>
        </w:rPr>
        <w:lastRenderedPageBreak/>
        <w:t>patrocinador ao plano de benefícios administrado por entidade fechada de previdência complementar</w:t>
      </w:r>
      <w:r w:rsidR="00655F93">
        <w:rPr>
          <w:rFonts w:asciiTheme="minorHAnsi" w:hAnsiTheme="minorHAnsi" w:cs="Arial"/>
          <w:sz w:val="24"/>
          <w:szCs w:val="24"/>
        </w:rPr>
        <w:t>.</w:t>
      </w:r>
    </w:p>
    <w:p w:rsidR="0028634F" w:rsidRDefault="0028634F" w:rsidP="0028634F">
      <w:pPr>
        <w:spacing w:line="276" w:lineRule="auto"/>
        <w:ind w:firstLine="708"/>
        <w:jc w:val="both"/>
        <w:rPr>
          <w:rFonts w:asciiTheme="minorHAnsi" w:hAnsiTheme="minorHAnsi" w:cs="Arial"/>
          <w:sz w:val="24"/>
          <w:szCs w:val="24"/>
        </w:rPr>
      </w:pP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Seção V</w:t>
      </w: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Da filiação dos servidores ao Regime de Previdência Complementar – RPC e da inscrição no plano de benefícios</w:t>
      </w:r>
    </w:p>
    <w:p w:rsidR="0028634F" w:rsidRPr="0028634F" w:rsidRDefault="0028634F" w:rsidP="0028634F">
      <w:pPr>
        <w:spacing w:line="276" w:lineRule="auto"/>
        <w:jc w:val="center"/>
        <w:rPr>
          <w:rFonts w:asciiTheme="minorHAnsi" w:hAnsiTheme="minorHAnsi" w:cs="Arial"/>
          <w:sz w:val="24"/>
          <w:szCs w:val="24"/>
        </w:rPr>
      </w:pP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Subseção I</w:t>
      </w:r>
    </w:p>
    <w:p w:rsidR="0028634F" w:rsidRPr="003D5BA5" w:rsidRDefault="0028634F" w:rsidP="0028634F">
      <w:pPr>
        <w:spacing w:line="276" w:lineRule="auto"/>
        <w:jc w:val="center"/>
        <w:rPr>
          <w:rFonts w:asciiTheme="minorHAnsi" w:hAnsiTheme="minorHAnsi" w:cs="Arial"/>
          <w:b/>
          <w:sz w:val="24"/>
          <w:szCs w:val="24"/>
        </w:rPr>
      </w:pPr>
      <w:r w:rsidRPr="003D5BA5">
        <w:rPr>
          <w:rFonts w:asciiTheme="minorHAnsi" w:hAnsiTheme="minorHAnsi" w:cs="Arial"/>
          <w:b/>
          <w:sz w:val="24"/>
          <w:szCs w:val="24"/>
        </w:rPr>
        <w:t>Do servidor que vier a ingressar no serviço público a partir da vigência do Regime de Previdência Complementar – RPC</w:t>
      </w:r>
    </w:p>
    <w:p w:rsidR="0028634F" w:rsidRPr="0028634F" w:rsidRDefault="0028634F" w:rsidP="0028634F">
      <w:pPr>
        <w:spacing w:line="276" w:lineRule="auto"/>
        <w:jc w:val="both"/>
        <w:rPr>
          <w:rFonts w:asciiTheme="minorHAnsi" w:hAnsiTheme="minorHAnsi" w:cs="Arial"/>
          <w:sz w:val="24"/>
          <w:szCs w:val="24"/>
        </w:rPr>
      </w:pPr>
    </w:p>
    <w:p w:rsidR="0028634F" w:rsidRPr="0028634F" w:rsidRDefault="0028634F" w:rsidP="0028634F">
      <w:pPr>
        <w:spacing w:line="276" w:lineRule="auto"/>
        <w:ind w:firstLine="708"/>
        <w:jc w:val="both"/>
        <w:rPr>
          <w:rFonts w:asciiTheme="minorHAnsi" w:hAnsiTheme="minorHAnsi" w:cs="Arial"/>
          <w:sz w:val="24"/>
          <w:szCs w:val="24"/>
        </w:rPr>
      </w:pPr>
      <w:r w:rsidRPr="0028634F">
        <w:rPr>
          <w:rFonts w:asciiTheme="minorHAnsi" w:hAnsiTheme="minorHAnsi" w:cs="Arial"/>
          <w:sz w:val="24"/>
          <w:szCs w:val="24"/>
        </w:rPr>
        <w:t>Art. 5º O servidor titular de cargo efetivo que vier a ingressar no serviço público a partir da vigência do Regime de Previdência Complementar – RPC será a ele filiado mediante inscrição automática no plano de benefícios:</w:t>
      </w:r>
    </w:p>
    <w:p w:rsidR="0028634F" w:rsidRPr="0028634F" w:rsidRDefault="0028634F" w:rsidP="0028634F">
      <w:pPr>
        <w:spacing w:line="276" w:lineRule="auto"/>
        <w:jc w:val="both"/>
        <w:rPr>
          <w:rFonts w:asciiTheme="minorHAnsi" w:hAnsiTheme="minorHAnsi" w:cs="Arial"/>
          <w:sz w:val="24"/>
          <w:szCs w:val="24"/>
        </w:rPr>
      </w:pPr>
    </w:p>
    <w:p w:rsidR="0028634F" w:rsidRDefault="0028634F" w:rsidP="0028634F">
      <w:pPr>
        <w:spacing w:line="276" w:lineRule="auto"/>
        <w:jc w:val="both"/>
        <w:rPr>
          <w:rFonts w:asciiTheme="minorHAnsi" w:hAnsiTheme="minorHAnsi" w:cs="Arial"/>
          <w:sz w:val="24"/>
          <w:szCs w:val="24"/>
        </w:rPr>
      </w:pPr>
      <w:r w:rsidRPr="0028634F">
        <w:rPr>
          <w:rFonts w:asciiTheme="minorHAnsi" w:hAnsiTheme="minorHAnsi" w:cs="Arial"/>
          <w:sz w:val="24"/>
          <w:szCs w:val="24"/>
        </w:rPr>
        <w:t xml:space="preserve">I – </w:t>
      </w:r>
      <w:r w:rsidR="003D5BA5">
        <w:rPr>
          <w:rFonts w:asciiTheme="minorHAnsi" w:hAnsiTheme="minorHAnsi" w:cs="Arial"/>
          <w:sz w:val="24"/>
          <w:szCs w:val="24"/>
        </w:rPr>
        <w:t>A</w:t>
      </w:r>
      <w:r w:rsidRPr="0028634F">
        <w:rPr>
          <w:rFonts w:asciiTheme="minorHAnsi" w:hAnsiTheme="minorHAnsi" w:cs="Arial"/>
          <w:sz w:val="24"/>
          <w:szCs w:val="24"/>
        </w:rPr>
        <w:t xml:space="preserve"> partir da entrada em exercício no cargo, na hipótese da sua remuneração ser superior ao limite máximo estabelecido para os benefícios do Regime Geral de Previdência Social – RGPS; ou</w:t>
      </w:r>
    </w:p>
    <w:p w:rsidR="003D5BA5" w:rsidRDefault="003D5BA5" w:rsidP="0028634F">
      <w:pPr>
        <w:spacing w:line="276" w:lineRule="auto"/>
        <w:jc w:val="both"/>
        <w:rPr>
          <w:rFonts w:asciiTheme="minorHAnsi" w:hAnsiTheme="minorHAnsi" w:cs="Arial"/>
          <w:sz w:val="24"/>
          <w:szCs w:val="24"/>
        </w:rPr>
      </w:pPr>
    </w:p>
    <w:p w:rsidR="003D5BA5" w:rsidRPr="003D5BA5" w:rsidRDefault="003D5BA5" w:rsidP="003D5BA5">
      <w:pPr>
        <w:spacing w:line="276" w:lineRule="auto"/>
        <w:jc w:val="both"/>
        <w:rPr>
          <w:rFonts w:asciiTheme="minorHAnsi" w:hAnsiTheme="minorHAnsi" w:cs="Arial"/>
          <w:sz w:val="24"/>
          <w:szCs w:val="24"/>
        </w:rPr>
      </w:pPr>
      <w:r>
        <w:rPr>
          <w:rFonts w:asciiTheme="minorHAnsi" w:hAnsiTheme="minorHAnsi" w:cs="Arial"/>
          <w:sz w:val="24"/>
          <w:szCs w:val="24"/>
        </w:rPr>
        <w:t>II – A</w:t>
      </w:r>
      <w:r w:rsidRPr="003D5BA5">
        <w:rPr>
          <w:rFonts w:asciiTheme="minorHAnsi" w:hAnsiTheme="minorHAnsi" w:cs="Arial"/>
          <w:sz w:val="24"/>
          <w:szCs w:val="24"/>
        </w:rPr>
        <w:t xml:space="preserve"> partir da competência em que sua remuneração exceder ao limite máximo estabelecido para os benefícios do Regime Geral de Previdência Social – RGPS.</w:t>
      </w:r>
    </w:p>
    <w:p w:rsidR="003D5BA5" w:rsidRPr="003D5BA5" w:rsidRDefault="003D5BA5" w:rsidP="003D5BA5">
      <w:pPr>
        <w:spacing w:line="276" w:lineRule="auto"/>
        <w:jc w:val="both"/>
        <w:rPr>
          <w:rFonts w:asciiTheme="minorHAnsi" w:hAnsiTheme="minorHAnsi" w:cs="Arial"/>
          <w:sz w:val="24"/>
          <w:szCs w:val="24"/>
        </w:rPr>
      </w:pPr>
    </w:p>
    <w:p w:rsidR="003D5BA5" w:rsidRPr="003D5BA5" w:rsidRDefault="003D5BA5" w:rsidP="003D5BA5">
      <w:pPr>
        <w:spacing w:line="276" w:lineRule="auto"/>
        <w:jc w:val="both"/>
        <w:rPr>
          <w:rFonts w:asciiTheme="minorHAnsi" w:hAnsiTheme="minorHAnsi" w:cs="Arial"/>
          <w:sz w:val="24"/>
          <w:szCs w:val="24"/>
        </w:rPr>
      </w:pPr>
      <w:r w:rsidRPr="003D5BA5">
        <w:rPr>
          <w:rFonts w:asciiTheme="minorHAnsi" w:hAnsiTheme="minorHAnsi" w:cs="Arial"/>
          <w:sz w:val="24"/>
          <w:szCs w:val="24"/>
        </w:rPr>
        <w:t xml:space="preserve">§ 1º É facultado ao servidor referido no caput manifestar a ausência de interesse em ser inscrito no plano de benefícios, sendo sua inércia, transcorridos </w:t>
      </w:r>
      <w:r w:rsidR="00CA5BAF">
        <w:rPr>
          <w:rFonts w:asciiTheme="minorHAnsi" w:hAnsiTheme="minorHAnsi" w:cs="Arial"/>
          <w:sz w:val="24"/>
          <w:szCs w:val="24"/>
        </w:rPr>
        <w:t>90 (noventa)</w:t>
      </w:r>
      <w:r>
        <w:rPr>
          <w:rFonts w:asciiTheme="minorHAnsi" w:hAnsiTheme="minorHAnsi" w:cs="Arial"/>
          <w:sz w:val="24"/>
          <w:szCs w:val="24"/>
        </w:rPr>
        <w:t xml:space="preserve"> </w:t>
      </w:r>
      <w:r w:rsidRPr="003D5BA5">
        <w:rPr>
          <w:rFonts w:asciiTheme="minorHAnsi" w:hAnsiTheme="minorHAnsi" w:cs="Arial"/>
          <w:sz w:val="24"/>
          <w:szCs w:val="24"/>
        </w:rPr>
        <w:t>dias após sua inscrição automática, reconhecida como aceitação tácita.</w:t>
      </w:r>
    </w:p>
    <w:p w:rsidR="003D5BA5" w:rsidRPr="003D5BA5" w:rsidRDefault="003D5BA5" w:rsidP="003D5BA5">
      <w:pPr>
        <w:spacing w:line="276" w:lineRule="auto"/>
        <w:jc w:val="both"/>
        <w:rPr>
          <w:rFonts w:asciiTheme="minorHAnsi" w:hAnsiTheme="minorHAnsi" w:cs="Arial"/>
          <w:sz w:val="24"/>
          <w:szCs w:val="24"/>
        </w:rPr>
      </w:pPr>
    </w:p>
    <w:p w:rsidR="003D5BA5" w:rsidRPr="003D5BA5" w:rsidRDefault="003D5BA5" w:rsidP="003D5BA5">
      <w:pPr>
        <w:spacing w:line="276" w:lineRule="auto"/>
        <w:jc w:val="both"/>
        <w:rPr>
          <w:rFonts w:asciiTheme="minorHAnsi" w:hAnsiTheme="minorHAnsi" w:cs="Arial"/>
          <w:sz w:val="24"/>
          <w:szCs w:val="24"/>
        </w:rPr>
      </w:pPr>
      <w:r w:rsidRPr="003D5BA5">
        <w:rPr>
          <w:rFonts w:asciiTheme="minorHAnsi" w:hAnsiTheme="minorHAnsi" w:cs="Arial"/>
          <w:sz w:val="24"/>
          <w:szCs w:val="24"/>
        </w:rPr>
        <w:t xml:space="preserve">§ 2º Havendo a manifestação da ausência de interesse, na forma e prazo do § 1º, fica assegurado o direito à restituição integral do valor das contribuições vertidas pelo participante e pelo patrocinador, no prazo </w:t>
      </w:r>
      <w:r w:rsidRPr="00CA5BAF">
        <w:rPr>
          <w:rFonts w:asciiTheme="minorHAnsi" w:hAnsiTheme="minorHAnsi" w:cs="Arial"/>
          <w:sz w:val="24"/>
          <w:szCs w:val="24"/>
        </w:rPr>
        <w:t xml:space="preserve">de </w:t>
      </w:r>
      <w:r w:rsidR="00CA5BAF" w:rsidRPr="00CA5BAF">
        <w:rPr>
          <w:rFonts w:asciiTheme="minorHAnsi" w:hAnsiTheme="minorHAnsi" w:cs="Arial"/>
          <w:sz w:val="24"/>
          <w:szCs w:val="24"/>
        </w:rPr>
        <w:t>90 (noventa)</w:t>
      </w:r>
      <w:r w:rsidRPr="00CA5BAF">
        <w:rPr>
          <w:rFonts w:asciiTheme="minorHAnsi" w:hAnsiTheme="minorHAnsi" w:cs="Arial"/>
          <w:sz w:val="24"/>
          <w:szCs w:val="24"/>
        </w:rPr>
        <w:t xml:space="preserve"> dias</w:t>
      </w:r>
      <w:r w:rsidRPr="003D5BA5">
        <w:rPr>
          <w:rFonts w:asciiTheme="minorHAnsi" w:hAnsiTheme="minorHAnsi" w:cs="Arial"/>
          <w:sz w:val="24"/>
          <w:szCs w:val="24"/>
        </w:rPr>
        <w:t xml:space="preserve">, atualizado conforme o regulamento. </w:t>
      </w:r>
    </w:p>
    <w:p w:rsidR="003D5BA5" w:rsidRPr="003D5BA5" w:rsidRDefault="003D5BA5" w:rsidP="003D5BA5">
      <w:pPr>
        <w:spacing w:line="276" w:lineRule="auto"/>
        <w:jc w:val="both"/>
        <w:rPr>
          <w:rFonts w:asciiTheme="minorHAnsi" w:hAnsiTheme="minorHAnsi" w:cs="Arial"/>
          <w:sz w:val="24"/>
          <w:szCs w:val="24"/>
        </w:rPr>
      </w:pPr>
    </w:p>
    <w:p w:rsidR="003D5BA5" w:rsidRPr="003D5BA5" w:rsidRDefault="003D5BA5" w:rsidP="003D5BA5">
      <w:pPr>
        <w:spacing w:line="276" w:lineRule="auto"/>
        <w:jc w:val="both"/>
        <w:rPr>
          <w:rFonts w:asciiTheme="minorHAnsi" w:hAnsiTheme="minorHAnsi" w:cs="Arial"/>
          <w:sz w:val="24"/>
          <w:szCs w:val="24"/>
        </w:rPr>
      </w:pPr>
      <w:r w:rsidRPr="003D5BA5">
        <w:rPr>
          <w:rFonts w:asciiTheme="minorHAnsi" w:hAnsiTheme="minorHAnsi" w:cs="Arial"/>
          <w:sz w:val="24"/>
          <w:szCs w:val="24"/>
        </w:rPr>
        <w:t xml:space="preserve">§ 3º A hipótese do § 2º não constitui resgate. </w:t>
      </w:r>
    </w:p>
    <w:p w:rsidR="003D5BA5" w:rsidRPr="003D5BA5" w:rsidRDefault="003D5BA5" w:rsidP="003D5BA5">
      <w:pPr>
        <w:spacing w:line="276" w:lineRule="auto"/>
        <w:jc w:val="both"/>
        <w:rPr>
          <w:rFonts w:asciiTheme="minorHAnsi" w:hAnsiTheme="minorHAnsi" w:cs="Arial"/>
          <w:sz w:val="24"/>
          <w:szCs w:val="24"/>
        </w:rPr>
      </w:pPr>
    </w:p>
    <w:p w:rsidR="003D5BA5" w:rsidRPr="003D5BA5" w:rsidRDefault="003D5BA5" w:rsidP="003D5BA5">
      <w:pPr>
        <w:spacing w:line="276" w:lineRule="auto"/>
        <w:jc w:val="both"/>
        <w:rPr>
          <w:rFonts w:asciiTheme="minorHAnsi" w:hAnsiTheme="minorHAnsi" w:cs="Arial"/>
          <w:sz w:val="24"/>
          <w:szCs w:val="24"/>
        </w:rPr>
      </w:pPr>
      <w:r w:rsidRPr="003D5BA5">
        <w:rPr>
          <w:rFonts w:asciiTheme="minorHAnsi" w:hAnsiTheme="minorHAnsi" w:cs="Arial"/>
          <w:sz w:val="24"/>
          <w:szCs w:val="24"/>
        </w:rPr>
        <w:t xml:space="preserve">§ 4º Fica assegurado ao participante o direito de requerer, a qualquer tempo, o cancelamento da sua inscrição, nos termos do regulamento do plano de benefícios. </w:t>
      </w:r>
    </w:p>
    <w:p w:rsidR="003D5BA5" w:rsidRPr="003D5BA5" w:rsidRDefault="003D5BA5" w:rsidP="003D5BA5">
      <w:pPr>
        <w:spacing w:line="276" w:lineRule="auto"/>
        <w:jc w:val="both"/>
        <w:rPr>
          <w:rFonts w:asciiTheme="minorHAnsi" w:hAnsiTheme="minorHAnsi" w:cs="Arial"/>
          <w:sz w:val="24"/>
          <w:szCs w:val="24"/>
        </w:rPr>
      </w:pPr>
    </w:p>
    <w:p w:rsidR="003D5BA5" w:rsidRDefault="003D5BA5" w:rsidP="003D5BA5">
      <w:pPr>
        <w:spacing w:line="276" w:lineRule="auto"/>
        <w:jc w:val="both"/>
        <w:rPr>
          <w:rFonts w:asciiTheme="minorHAnsi" w:hAnsiTheme="minorHAnsi" w:cs="Arial"/>
          <w:sz w:val="24"/>
          <w:szCs w:val="24"/>
        </w:rPr>
      </w:pPr>
      <w:r w:rsidRPr="003D5BA5">
        <w:rPr>
          <w:rFonts w:asciiTheme="minorHAnsi" w:hAnsiTheme="minorHAnsi" w:cs="Arial"/>
          <w:sz w:val="24"/>
          <w:szCs w:val="24"/>
        </w:rPr>
        <w:t>§ 5º Após o decurso do prazo previsto no § 1º, o cancelamento da inscrição constituirá resgate, nos termos do regulamento.</w:t>
      </w:r>
    </w:p>
    <w:p w:rsidR="007320F0" w:rsidRDefault="007320F0" w:rsidP="00CF0B19">
      <w:pPr>
        <w:spacing w:line="276" w:lineRule="auto"/>
        <w:jc w:val="both"/>
        <w:rPr>
          <w:rFonts w:asciiTheme="minorHAnsi" w:hAnsiTheme="minorHAnsi" w:cs="Arial"/>
          <w:sz w:val="24"/>
          <w:szCs w:val="24"/>
        </w:rPr>
      </w:pPr>
    </w:p>
    <w:p w:rsidR="00655F93" w:rsidRDefault="00655F93" w:rsidP="00CF0B19">
      <w:pPr>
        <w:spacing w:line="276" w:lineRule="auto"/>
        <w:jc w:val="center"/>
        <w:rPr>
          <w:rFonts w:asciiTheme="minorHAnsi" w:hAnsiTheme="minorHAnsi" w:cs="Arial"/>
          <w:b/>
          <w:sz w:val="24"/>
          <w:szCs w:val="24"/>
        </w:rPr>
      </w:pPr>
    </w:p>
    <w:p w:rsidR="00655F93" w:rsidRDefault="00655F93" w:rsidP="00CF0B19">
      <w:pPr>
        <w:spacing w:line="276" w:lineRule="auto"/>
        <w:jc w:val="center"/>
        <w:rPr>
          <w:rFonts w:asciiTheme="minorHAnsi" w:hAnsiTheme="minorHAnsi" w:cs="Arial"/>
          <w:b/>
          <w:sz w:val="24"/>
          <w:szCs w:val="24"/>
        </w:rPr>
      </w:pPr>
    </w:p>
    <w:p w:rsidR="00CF0B19" w:rsidRPr="00CF0B19" w:rsidRDefault="00CF0B19" w:rsidP="00CF0B19">
      <w:pPr>
        <w:spacing w:line="276" w:lineRule="auto"/>
        <w:jc w:val="center"/>
        <w:rPr>
          <w:rFonts w:asciiTheme="minorHAnsi" w:hAnsiTheme="minorHAnsi" w:cs="Arial"/>
          <w:b/>
          <w:sz w:val="24"/>
          <w:szCs w:val="24"/>
        </w:rPr>
      </w:pPr>
      <w:r w:rsidRPr="00CF0B19">
        <w:rPr>
          <w:rFonts w:asciiTheme="minorHAnsi" w:hAnsiTheme="minorHAnsi" w:cs="Arial"/>
          <w:b/>
          <w:sz w:val="24"/>
          <w:szCs w:val="24"/>
        </w:rPr>
        <w:lastRenderedPageBreak/>
        <w:t>Subseção II</w:t>
      </w:r>
    </w:p>
    <w:p w:rsidR="00CF0B19" w:rsidRPr="00CF0B19" w:rsidRDefault="00CF0B19" w:rsidP="00CF0B19">
      <w:pPr>
        <w:spacing w:line="276" w:lineRule="auto"/>
        <w:jc w:val="center"/>
        <w:rPr>
          <w:rFonts w:asciiTheme="minorHAnsi" w:hAnsiTheme="minorHAnsi" w:cs="Arial"/>
          <w:b/>
          <w:sz w:val="24"/>
          <w:szCs w:val="24"/>
        </w:rPr>
      </w:pPr>
      <w:r w:rsidRPr="00CF0B19">
        <w:rPr>
          <w:rFonts w:asciiTheme="minorHAnsi" w:hAnsiTheme="minorHAnsi" w:cs="Arial"/>
          <w:b/>
          <w:sz w:val="24"/>
          <w:szCs w:val="24"/>
        </w:rPr>
        <w:t>Do servidor que tenha ingressado no serviço público até a data anterior à vigência do Regime de Previdência Complementar – RPC</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ind w:firstLine="708"/>
        <w:jc w:val="both"/>
        <w:rPr>
          <w:rFonts w:asciiTheme="minorHAnsi" w:hAnsiTheme="minorHAnsi" w:cs="Arial"/>
          <w:sz w:val="24"/>
          <w:szCs w:val="24"/>
        </w:rPr>
      </w:pPr>
      <w:r w:rsidRPr="00CF0B19">
        <w:rPr>
          <w:rFonts w:asciiTheme="minorHAnsi" w:hAnsiTheme="minorHAnsi" w:cs="Arial"/>
          <w:sz w:val="24"/>
          <w:szCs w:val="24"/>
        </w:rPr>
        <w:t>Art. 6º O servidor titular de cargo efetivo que tenha ingressado no serviço público até a data anterior à vigência do Regime de Previdência Complementar – RPC poderá a ele se filiar mediante prévia e expressa opção pel</w:t>
      </w:r>
      <w:r>
        <w:rPr>
          <w:rFonts w:asciiTheme="minorHAnsi" w:hAnsiTheme="minorHAnsi" w:cs="Arial"/>
          <w:sz w:val="24"/>
          <w:szCs w:val="24"/>
        </w:rPr>
        <w:t>a adesão ao plano de benefícios:</w:t>
      </w:r>
    </w:p>
    <w:p w:rsidR="00CF0B19" w:rsidRPr="00CF0B19" w:rsidRDefault="00CF0B19" w:rsidP="00CF0B19">
      <w:pPr>
        <w:spacing w:line="276" w:lineRule="auto"/>
        <w:jc w:val="both"/>
        <w:rPr>
          <w:rFonts w:asciiTheme="minorHAnsi" w:hAnsiTheme="minorHAnsi" w:cs="Arial"/>
          <w:sz w:val="24"/>
          <w:szCs w:val="24"/>
        </w:rPr>
      </w:pPr>
    </w:p>
    <w:p w:rsid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xml:space="preserve">I – </w:t>
      </w:r>
      <w:r>
        <w:rPr>
          <w:rFonts w:asciiTheme="minorHAnsi" w:hAnsiTheme="minorHAnsi" w:cs="Arial"/>
          <w:sz w:val="24"/>
          <w:szCs w:val="24"/>
        </w:rPr>
        <w:t>N</w:t>
      </w:r>
      <w:r w:rsidRPr="00CF0B19">
        <w:rPr>
          <w:rFonts w:asciiTheme="minorHAnsi" w:hAnsiTheme="minorHAnsi" w:cs="Arial"/>
          <w:sz w:val="24"/>
          <w:szCs w:val="24"/>
        </w:rPr>
        <w:t xml:space="preserve">o prazo </w:t>
      </w:r>
      <w:r>
        <w:rPr>
          <w:rFonts w:asciiTheme="minorHAnsi" w:hAnsiTheme="minorHAnsi" w:cs="Arial"/>
          <w:sz w:val="24"/>
          <w:szCs w:val="24"/>
        </w:rPr>
        <w:t xml:space="preserve">de </w:t>
      </w:r>
      <w:r w:rsidR="00CA5BAF">
        <w:rPr>
          <w:rFonts w:asciiTheme="minorHAnsi" w:hAnsiTheme="minorHAnsi" w:cs="Arial"/>
          <w:sz w:val="24"/>
          <w:szCs w:val="24"/>
        </w:rPr>
        <w:t>180 (cento e oitenta)</w:t>
      </w:r>
      <w:r>
        <w:rPr>
          <w:rFonts w:asciiTheme="minorHAnsi" w:hAnsiTheme="minorHAnsi" w:cs="Arial"/>
          <w:sz w:val="24"/>
          <w:szCs w:val="24"/>
        </w:rPr>
        <w:t xml:space="preserve"> </w:t>
      </w:r>
      <w:r w:rsidRPr="00CF0B19">
        <w:rPr>
          <w:rFonts w:asciiTheme="minorHAnsi" w:hAnsiTheme="minorHAnsi" w:cs="Arial"/>
          <w:sz w:val="24"/>
          <w:szCs w:val="24"/>
        </w:rPr>
        <w:t>dias, contado da data da vigência do Regime de Previdência Complementar – RPC, na hipótese da sua remuneração, nessa data, ser superior ao limite máximo estabelecido para os benefícios do Regime Geral de Previdência Social – RGPS; ou</w:t>
      </w:r>
    </w:p>
    <w:p w:rsidR="00CF0B19" w:rsidRDefault="00CF0B19" w:rsidP="007320F0">
      <w:pPr>
        <w:spacing w:line="276" w:lineRule="auto"/>
        <w:ind w:firstLine="708"/>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xml:space="preserve">II – </w:t>
      </w:r>
      <w:r>
        <w:rPr>
          <w:rFonts w:asciiTheme="minorHAnsi" w:hAnsiTheme="minorHAnsi" w:cs="Arial"/>
          <w:sz w:val="24"/>
          <w:szCs w:val="24"/>
        </w:rPr>
        <w:t>N</w:t>
      </w:r>
      <w:r w:rsidRPr="00CF0B19">
        <w:rPr>
          <w:rFonts w:asciiTheme="minorHAnsi" w:hAnsiTheme="minorHAnsi" w:cs="Arial"/>
          <w:sz w:val="24"/>
          <w:szCs w:val="24"/>
        </w:rPr>
        <w:t xml:space="preserve">o prazo de </w:t>
      </w:r>
      <w:r w:rsidR="00CA5BAF">
        <w:rPr>
          <w:rFonts w:asciiTheme="minorHAnsi" w:hAnsiTheme="minorHAnsi" w:cs="Arial"/>
          <w:sz w:val="24"/>
          <w:szCs w:val="24"/>
        </w:rPr>
        <w:t>90 (noventa)</w:t>
      </w:r>
      <w:r w:rsidRPr="00CF0B19">
        <w:rPr>
          <w:rFonts w:asciiTheme="minorHAnsi" w:hAnsiTheme="minorHAnsi" w:cs="Arial"/>
          <w:sz w:val="24"/>
          <w:szCs w:val="24"/>
        </w:rPr>
        <w:t xml:space="preserve"> dias, contado do primeiro dia da competência subsequente àquele em que sua remuneração exceder ao limite máximo estabelecido para os benefícios do Regime Geral de Previdência Social – RGPS.</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§1º O exercício da opção pela filiação ao Regime de Previdência Complementar – RPC, conforme o caput e na forma dos incisos I e II:</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xml:space="preserve">I – </w:t>
      </w:r>
      <w:r>
        <w:rPr>
          <w:rFonts w:asciiTheme="minorHAnsi" w:hAnsiTheme="minorHAnsi" w:cs="Arial"/>
          <w:sz w:val="24"/>
          <w:szCs w:val="24"/>
        </w:rPr>
        <w:t>É</w:t>
      </w:r>
      <w:r w:rsidRPr="00CF0B19">
        <w:rPr>
          <w:rFonts w:asciiTheme="minorHAnsi" w:hAnsiTheme="minorHAnsi" w:cs="Arial"/>
          <w:sz w:val="24"/>
          <w:szCs w:val="24"/>
        </w:rPr>
        <w:t xml:space="preserve"> irrevogável e irretratável, não sendo devida pelo patrocinador qualquer restituição decorrente de eventual valor de contribuição previdenciária que tenha incidido sobre a parcela da remuneração de contribuição superior ao limite máximo estabelecido para os benefícios do Regime Geral de Previdência Social – RGPS, no período anterior à filiação ao Regime de Previdência Complementar – RPC.</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xml:space="preserve">II – </w:t>
      </w:r>
      <w:r>
        <w:rPr>
          <w:rFonts w:asciiTheme="minorHAnsi" w:hAnsiTheme="minorHAnsi" w:cs="Arial"/>
          <w:sz w:val="24"/>
          <w:szCs w:val="24"/>
        </w:rPr>
        <w:t>G</w:t>
      </w:r>
      <w:r w:rsidRPr="00CF0B19">
        <w:rPr>
          <w:rFonts w:asciiTheme="minorHAnsi" w:hAnsiTheme="minorHAnsi" w:cs="Arial"/>
          <w:sz w:val="24"/>
          <w:szCs w:val="24"/>
        </w:rPr>
        <w:t>arante o direito à contrapartida do patrocinador; e</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xml:space="preserve">III – </w:t>
      </w:r>
      <w:r>
        <w:rPr>
          <w:rFonts w:asciiTheme="minorHAnsi" w:hAnsiTheme="minorHAnsi" w:cs="Arial"/>
          <w:sz w:val="24"/>
          <w:szCs w:val="24"/>
        </w:rPr>
        <w:t>S</w:t>
      </w:r>
      <w:r w:rsidRPr="00CF0B19">
        <w:rPr>
          <w:rFonts w:asciiTheme="minorHAnsi" w:hAnsiTheme="minorHAnsi" w:cs="Arial"/>
          <w:sz w:val="24"/>
          <w:szCs w:val="24"/>
        </w:rPr>
        <w:t>ujeita os benefícios que forem concedidos pelo Regime Próprio de Previdência Social – RPPS do Município ao limite máximo estabelecido para os benefícios do Regime Geral de Previdência Social – RGPS, conforme disposto no art. 3º desta Lei, mesmo no caso de exercício do direito previsto no § 2º deste artigo.</w:t>
      </w:r>
    </w:p>
    <w:p w:rsidR="00CF0B19" w:rsidRPr="00CF0B19" w:rsidRDefault="00CF0B19" w:rsidP="00CF0B19">
      <w:pPr>
        <w:spacing w:line="276" w:lineRule="auto"/>
        <w:jc w:val="both"/>
        <w:rPr>
          <w:rFonts w:asciiTheme="minorHAnsi" w:hAnsiTheme="minorHAnsi" w:cs="Arial"/>
          <w:sz w:val="24"/>
          <w:szCs w:val="24"/>
        </w:rPr>
      </w:pPr>
    </w:p>
    <w:p w:rsid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2º A previsão do inciso</w:t>
      </w:r>
      <w:r>
        <w:rPr>
          <w:rFonts w:asciiTheme="minorHAnsi" w:hAnsiTheme="minorHAnsi" w:cs="Arial"/>
          <w:sz w:val="24"/>
          <w:szCs w:val="24"/>
        </w:rPr>
        <w:t xml:space="preserve"> I</w:t>
      </w:r>
      <w:r w:rsidRPr="00CF0B19">
        <w:rPr>
          <w:rFonts w:asciiTheme="minorHAnsi" w:hAnsiTheme="minorHAnsi" w:cs="Arial"/>
          <w:sz w:val="24"/>
          <w:szCs w:val="24"/>
        </w:rPr>
        <w:t xml:space="preserve"> do §1º não prejudica o direito do participante requerer, a qualquer tempo, o cancelamento da sua inscrição, nos termos do regulamento do plano de benefícios, conforme previsto nos §§ 4º e 5º do art. 5º.</w:t>
      </w:r>
    </w:p>
    <w:p w:rsidR="00CF0B19" w:rsidRDefault="00CF0B19" w:rsidP="007320F0">
      <w:pPr>
        <w:spacing w:line="276" w:lineRule="auto"/>
        <w:ind w:firstLine="708"/>
        <w:jc w:val="both"/>
        <w:rPr>
          <w:rFonts w:asciiTheme="minorHAnsi" w:hAnsiTheme="minorHAnsi" w:cs="Arial"/>
          <w:sz w:val="24"/>
          <w:szCs w:val="24"/>
        </w:rPr>
      </w:pPr>
    </w:p>
    <w:p w:rsidR="00CF0B19" w:rsidRPr="00CF0B19" w:rsidRDefault="00CF0B19" w:rsidP="00CF0B19">
      <w:pPr>
        <w:spacing w:line="276" w:lineRule="auto"/>
        <w:jc w:val="center"/>
        <w:rPr>
          <w:rFonts w:asciiTheme="minorHAnsi" w:hAnsiTheme="minorHAnsi" w:cs="Arial"/>
          <w:b/>
          <w:sz w:val="24"/>
          <w:szCs w:val="24"/>
        </w:rPr>
      </w:pPr>
      <w:r w:rsidRPr="00CF0B19">
        <w:rPr>
          <w:rFonts w:asciiTheme="minorHAnsi" w:hAnsiTheme="minorHAnsi" w:cs="Arial"/>
          <w:b/>
          <w:sz w:val="24"/>
          <w:szCs w:val="24"/>
        </w:rPr>
        <w:t>Subseção III</w:t>
      </w:r>
    </w:p>
    <w:p w:rsidR="00CF0B19" w:rsidRPr="00CF0B19" w:rsidRDefault="00CF0B19" w:rsidP="00CF0B19">
      <w:pPr>
        <w:spacing w:line="276" w:lineRule="auto"/>
        <w:jc w:val="center"/>
        <w:rPr>
          <w:rFonts w:asciiTheme="minorHAnsi" w:hAnsiTheme="minorHAnsi" w:cs="Arial"/>
          <w:b/>
          <w:sz w:val="24"/>
          <w:szCs w:val="24"/>
        </w:rPr>
      </w:pPr>
      <w:r w:rsidRPr="00CF0B19">
        <w:rPr>
          <w:rFonts w:asciiTheme="minorHAnsi" w:hAnsiTheme="minorHAnsi" w:cs="Arial"/>
          <w:b/>
          <w:sz w:val="24"/>
          <w:szCs w:val="24"/>
        </w:rPr>
        <w:t>Do servidor com remuneração inferior ao limite máximo estabelecido para os benefícios do Regime Geral de Previdência Social – RGPS</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Art. 7º Independentemente da sua data de ingresso no serviço público, o servidor titular de cargo efetivo com remuneração inferior ao limite máximo estabelecido para os benefícios do Regime Geral de Previdência Social – RGPS poderá a qualquer tempo se filiar ao Regime de Previdência Complementar – RPC de que trata esta Lei, mediante a adesão ao plano de benefícios, hipótese em que fica vedada a contrapartida do patrocinador.</w:t>
      </w:r>
    </w:p>
    <w:p w:rsidR="00CF0B19" w:rsidRPr="00CF0B19" w:rsidRDefault="00CF0B19" w:rsidP="00CF0B19">
      <w:pPr>
        <w:spacing w:line="276" w:lineRule="auto"/>
        <w:jc w:val="both"/>
        <w:rPr>
          <w:rFonts w:asciiTheme="minorHAnsi" w:hAnsiTheme="minorHAnsi" w:cs="Arial"/>
          <w:sz w:val="24"/>
          <w:szCs w:val="24"/>
        </w:rPr>
      </w:pPr>
    </w:p>
    <w:p w:rsidR="00CF0B19" w:rsidRP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 1º A base de cálculo para a contribuição do servidor sujeito às condições do caput será definida no regulamento.</w:t>
      </w:r>
    </w:p>
    <w:p w:rsidR="00CF0B19" w:rsidRPr="00CF0B19" w:rsidRDefault="00CF0B19" w:rsidP="00CF0B19">
      <w:pPr>
        <w:spacing w:line="276" w:lineRule="auto"/>
        <w:jc w:val="both"/>
        <w:rPr>
          <w:rFonts w:asciiTheme="minorHAnsi" w:hAnsiTheme="minorHAnsi" w:cs="Arial"/>
          <w:sz w:val="24"/>
          <w:szCs w:val="24"/>
        </w:rPr>
      </w:pPr>
    </w:p>
    <w:p w:rsidR="00CF0B19" w:rsidRDefault="00CF0B19" w:rsidP="00CF0B19">
      <w:pPr>
        <w:spacing w:line="276" w:lineRule="auto"/>
        <w:jc w:val="both"/>
        <w:rPr>
          <w:rFonts w:asciiTheme="minorHAnsi" w:hAnsiTheme="minorHAnsi" w:cs="Arial"/>
          <w:sz w:val="24"/>
          <w:szCs w:val="24"/>
        </w:rPr>
      </w:pPr>
      <w:r w:rsidRPr="00CF0B19">
        <w:rPr>
          <w:rFonts w:asciiTheme="minorHAnsi" w:hAnsiTheme="minorHAnsi" w:cs="Arial"/>
          <w:sz w:val="24"/>
          <w:szCs w:val="24"/>
        </w:rPr>
        <w:t>§2º Acaso a remuneração do servidor de que trata este artigo vier a exceder ao limite máximo estabelecido para os benefícios do Regime Geral de Previdência Social – RGPS aplicar-se-á o disposto no inciso II do art. 5º e no inciso II do art. 6º desta Lei, conforme o caso, assim como seus consectários.</w:t>
      </w:r>
    </w:p>
    <w:p w:rsidR="00CF0B19" w:rsidRDefault="00CF0B19" w:rsidP="007320F0">
      <w:pPr>
        <w:spacing w:line="276" w:lineRule="auto"/>
        <w:ind w:firstLine="708"/>
        <w:jc w:val="both"/>
        <w:rPr>
          <w:rFonts w:asciiTheme="minorHAnsi" w:hAnsiTheme="minorHAnsi" w:cs="Arial"/>
          <w:sz w:val="24"/>
          <w:szCs w:val="24"/>
        </w:rPr>
      </w:pPr>
    </w:p>
    <w:p w:rsidR="003F14C5" w:rsidRPr="003F14C5" w:rsidRDefault="003F14C5" w:rsidP="003F14C5">
      <w:pPr>
        <w:spacing w:line="276" w:lineRule="auto"/>
        <w:jc w:val="center"/>
        <w:rPr>
          <w:rFonts w:asciiTheme="minorHAnsi" w:hAnsiTheme="minorHAnsi" w:cs="Arial"/>
          <w:b/>
          <w:sz w:val="24"/>
          <w:szCs w:val="24"/>
        </w:rPr>
      </w:pPr>
      <w:r w:rsidRPr="003F14C5">
        <w:rPr>
          <w:rFonts w:asciiTheme="minorHAnsi" w:hAnsiTheme="minorHAnsi" w:cs="Arial"/>
          <w:b/>
          <w:sz w:val="24"/>
          <w:szCs w:val="24"/>
        </w:rPr>
        <w:t>CAPÍTULO II</w:t>
      </w:r>
    </w:p>
    <w:p w:rsidR="003F14C5" w:rsidRPr="003F14C5" w:rsidRDefault="003F14C5" w:rsidP="003F14C5">
      <w:pPr>
        <w:spacing w:line="276" w:lineRule="auto"/>
        <w:jc w:val="center"/>
        <w:rPr>
          <w:rFonts w:asciiTheme="minorHAnsi" w:hAnsiTheme="minorHAnsi" w:cs="Arial"/>
          <w:b/>
          <w:sz w:val="24"/>
          <w:szCs w:val="24"/>
        </w:rPr>
      </w:pPr>
      <w:r w:rsidRPr="003F14C5">
        <w:rPr>
          <w:rFonts w:asciiTheme="minorHAnsi" w:hAnsiTheme="minorHAnsi" w:cs="Arial"/>
          <w:b/>
          <w:sz w:val="24"/>
          <w:szCs w:val="24"/>
        </w:rPr>
        <w:t>DO PLANO DE BENEFÍCIOS</w:t>
      </w:r>
    </w:p>
    <w:p w:rsidR="003F14C5" w:rsidRPr="003F14C5" w:rsidRDefault="003F14C5" w:rsidP="003F14C5">
      <w:pPr>
        <w:spacing w:line="276" w:lineRule="auto"/>
        <w:jc w:val="center"/>
        <w:rPr>
          <w:rFonts w:asciiTheme="minorHAnsi" w:hAnsiTheme="minorHAnsi" w:cs="Arial"/>
          <w:b/>
          <w:sz w:val="24"/>
          <w:szCs w:val="24"/>
        </w:rPr>
      </w:pPr>
    </w:p>
    <w:p w:rsidR="003F14C5" w:rsidRPr="003F14C5" w:rsidRDefault="003F14C5" w:rsidP="003F14C5">
      <w:pPr>
        <w:spacing w:line="276" w:lineRule="auto"/>
        <w:jc w:val="center"/>
        <w:rPr>
          <w:rFonts w:asciiTheme="minorHAnsi" w:hAnsiTheme="minorHAnsi" w:cs="Arial"/>
          <w:b/>
          <w:sz w:val="24"/>
          <w:szCs w:val="24"/>
        </w:rPr>
      </w:pPr>
    </w:p>
    <w:p w:rsidR="003F14C5" w:rsidRPr="003F14C5" w:rsidRDefault="003F14C5" w:rsidP="003F14C5">
      <w:pPr>
        <w:spacing w:line="276" w:lineRule="auto"/>
        <w:jc w:val="center"/>
        <w:rPr>
          <w:rFonts w:asciiTheme="minorHAnsi" w:hAnsiTheme="minorHAnsi" w:cs="Arial"/>
          <w:b/>
          <w:sz w:val="24"/>
          <w:szCs w:val="24"/>
        </w:rPr>
      </w:pPr>
      <w:r w:rsidRPr="003F14C5">
        <w:rPr>
          <w:rFonts w:asciiTheme="minorHAnsi" w:hAnsiTheme="minorHAnsi" w:cs="Arial"/>
          <w:b/>
          <w:sz w:val="24"/>
          <w:szCs w:val="24"/>
        </w:rPr>
        <w:t>Seção I</w:t>
      </w:r>
    </w:p>
    <w:p w:rsidR="003F14C5" w:rsidRPr="003F14C5" w:rsidRDefault="003F14C5" w:rsidP="003F14C5">
      <w:pPr>
        <w:spacing w:line="276" w:lineRule="auto"/>
        <w:jc w:val="center"/>
        <w:rPr>
          <w:rFonts w:asciiTheme="minorHAnsi" w:hAnsiTheme="minorHAnsi" w:cs="Arial"/>
          <w:b/>
          <w:sz w:val="24"/>
          <w:szCs w:val="24"/>
        </w:rPr>
      </w:pPr>
      <w:r w:rsidRPr="003F14C5">
        <w:rPr>
          <w:rFonts w:asciiTheme="minorHAnsi" w:hAnsiTheme="minorHAnsi" w:cs="Arial"/>
          <w:b/>
          <w:sz w:val="24"/>
          <w:szCs w:val="24"/>
        </w:rPr>
        <w:t>Das regras gerais</w:t>
      </w:r>
    </w:p>
    <w:p w:rsidR="003F14C5" w:rsidRPr="003F14C5" w:rsidRDefault="003F14C5" w:rsidP="003F14C5">
      <w:pPr>
        <w:spacing w:line="276" w:lineRule="auto"/>
        <w:jc w:val="both"/>
        <w:rPr>
          <w:rFonts w:asciiTheme="minorHAnsi" w:hAnsiTheme="minorHAnsi" w:cs="Arial"/>
          <w:sz w:val="24"/>
          <w:szCs w:val="24"/>
        </w:rPr>
      </w:pPr>
    </w:p>
    <w:p w:rsidR="003F14C5" w:rsidRPr="003F14C5" w:rsidRDefault="003F14C5" w:rsidP="003F14C5">
      <w:pPr>
        <w:spacing w:line="276" w:lineRule="auto"/>
        <w:jc w:val="both"/>
        <w:rPr>
          <w:rFonts w:asciiTheme="minorHAnsi" w:hAnsiTheme="minorHAnsi" w:cs="Arial"/>
          <w:sz w:val="24"/>
          <w:szCs w:val="24"/>
        </w:rPr>
      </w:pPr>
    </w:p>
    <w:p w:rsidR="003F14C5" w:rsidRPr="003F14C5" w:rsidRDefault="003F14C5" w:rsidP="00CE78C9">
      <w:pPr>
        <w:spacing w:line="276" w:lineRule="auto"/>
        <w:ind w:firstLine="708"/>
        <w:jc w:val="both"/>
        <w:rPr>
          <w:rFonts w:asciiTheme="minorHAnsi" w:hAnsiTheme="minorHAnsi" w:cs="Arial"/>
          <w:sz w:val="24"/>
          <w:szCs w:val="24"/>
        </w:rPr>
      </w:pPr>
      <w:r w:rsidRPr="003F14C5">
        <w:rPr>
          <w:rFonts w:asciiTheme="minorHAnsi" w:hAnsiTheme="minorHAnsi" w:cs="Arial"/>
          <w:sz w:val="24"/>
          <w:szCs w:val="24"/>
        </w:rPr>
        <w:t>Art. 8º Observada a legislação federal pertinente, o plano de benefícios deverá ser descrito em regulamento e oferecido, obrigatoriamente, nos termos desta Lei, a todos os servidores públicos titulares de cargo efetivo no Município,</w:t>
      </w:r>
      <w:r w:rsidR="00CE78C9">
        <w:rPr>
          <w:rFonts w:asciiTheme="minorHAnsi" w:hAnsiTheme="minorHAnsi" w:cs="Arial"/>
          <w:sz w:val="24"/>
          <w:szCs w:val="24"/>
        </w:rPr>
        <w:t xml:space="preserve"> vinculados ao Poder Executivo</w:t>
      </w:r>
      <w:r w:rsidRPr="003F14C5">
        <w:rPr>
          <w:rFonts w:asciiTheme="minorHAnsi" w:hAnsiTheme="minorHAnsi" w:cs="Arial"/>
          <w:sz w:val="24"/>
          <w:szCs w:val="24"/>
        </w:rPr>
        <w:t xml:space="preserve"> e ao Poder Legislativo.</w:t>
      </w:r>
    </w:p>
    <w:p w:rsidR="003F14C5" w:rsidRPr="003F14C5" w:rsidRDefault="003F14C5" w:rsidP="003F14C5">
      <w:pPr>
        <w:spacing w:line="276" w:lineRule="auto"/>
        <w:jc w:val="both"/>
        <w:rPr>
          <w:rFonts w:asciiTheme="minorHAnsi" w:hAnsiTheme="minorHAnsi" w:cs="Arial"/>
          <w:sz w:val="24"/>
          <w:szCs w:val="24"/>
        </w:rPr>
      </w:pPr>
    </w:p>
    <w:p w:rsidR="003F14C5" w:rsidRPr="003F14C5" w:rsidRDefault="003F14C5" w:rsidP="00043E15">
      <w:pPr>
        <w:spacing w:line="276" w:lineRule="auto"/>
        <w:ind w:firstLine="708"/>
        <w:jc w:val="both"/>
        <w:rPr>
          <w:rFonts w:asciiTheme="minorHAnsi" w:hAnsiTheme="minorHAnsi" w:cs="Arial"/>
          <w:sz w:val="24"/>
          <w:szCs w:val="24"/>
        </w:rPr>
      </w:pPr>
      <w:r w:rsidRPr="003F14C5">
        <w:rPr>
          <w:rFonts w:asciiTheme="minorHAnsi" w:hAnsiTheme="minorHAnsi" w:cs="Arial"/>
          <w:sz w:val="24"/>
          <w:szCs w:val="24"/>
        </w:rPr>
        <w:t>Art. 9º O plano de benefícios será estruturado na modalidade de contribuição definida, nos termos do §15 do art. 40 da Constituição Federal.</w:t>
      </w:r>
    </w:p>
    <w:p w:rsidR="003F14C5" w:rsidRPr="003F14C5" w:rsidRDefault="003F14C5" w:rsidP="003F14C5">
      <w:pPr>
        <w:spacing w:line="276" w:lineRule="auto"/>
        <w:jc w:val="both"/>
        <w:rPr>
          <w:rFonts w:asciiTheme="minorHAnsi" w:hAnsiTheme="minorHAnsi" w:cs="Arial"/>
          <w:sz w:val="24"/>
          <w:szCs w:val="24"/>
        </w:rPr>
      </w:pPr>
    </w:p>
    <w:p w:rsidR="003F14C5" w:rsidRPr="003F14C5" w:rsidRDefault="003F14C5" w:rsidP="00043E15">
      <w:pPr>
        <w:spacing w:line="276" w:lineRule="auto"/>
        <w:ind w:firstLine="708"/>
        <w:jc w:val="both"/>
        <w:rPr>
          <w:rFonts w:asciiTheme="minorHAnsi" w:hAnsiTheme="minorHAnsi" w:cs="Arial"/>
          <w:sz w:val="24"/>
          <w:szCs w:val="24"/>
        </w:rPr>
      </w:pPr>
      <w:r w:rsidRPr="003F14C5">
        <w:rPr>
          <w:rFonts w:asciiTheme="minorHAnsi" w:hAnsiTheme="minorHAnsi" w:cs="Arial"/>
          <w:sz w:val="24"/>
          <w:szCs w:val="24"/>
        </w:rPr>
        <w:t>Parágrafo único. O financiamento do plano de benefícios seguirá o que for definido no plano de custeio, que estabelecerá os percentuais de contribuição necessários à constituição das reservas garantidoras dos benefícios, dos fundos e das provisões, e à cobertura das demais despesas administrativas, observada a legislação federal aplicável.</w:t>
      </w:r>
    </w:p>
    <w:p w:rsidR="003F14C5" w:rsidRPr="003F14C5" w:rsidRDefault="003F14C5" w:rsidP="003F14C5">
      <w:pPr>
        <w:spacing w:line="276" w:lineRule="auto"/>
        <w:jc w:val="both"/>
        <w:rPr>
          <w:rFonts w:asciiTheme="minorHAnsi" w:hAnsiTheme="minorHAnsi" w:cs="Arial"/>
          <w:sz w:val="24"/>
          <w:szCs w:val="24"/>
        </w:rPr>
      </w:pPr>
    </w:p>
    <w:p w:rsidR="00CF0B19" w:rsidRDefault="003F14C5" w:rsidP="00043E15">
      <w:pPr>
        <w:spacing w:line="276" w:lineRule="auto"/>
        <w:ind w:firstLine="708"/>
        <w:jc w:val="both"/>
        <w:rPr>
          <w:rFonts w:asciiTheme="minorHAnsi" w:hAnsiTheme="minorHAnsi" w:cs="Arial"/>
          <w:sz w:val="24"/>
          <w:szCs w:val="24"/>
        </w:rPr>
      </w:pPr>
      <w:r w:rsidRPr="003F14C5">
        <w:rPr>
          <w:rFonts w:asciiTheme="minorHAnsi" w:hAnsiTheme="minorHAnsi" w:cs="Arial"/>
          <w:sz w:val="24"/>
          <w:szCs w:val="24"/>
        </w:rPr>
        <w:t xml:space="preserve">Art. 10. Os requisitos para aquisição, manutenção e perda da qualidade de participante e de assistido, assim como os requisitos de elegibilidade e a forma de </w:t>
      </w:r>
      <w:r w:rsidRPr="003F14C5">
        <w:rPr>
          <w:rFonts w:asciiTheme="minorHAnsi" w:hAnsiTheme="minorHAnsi" w:cs="Arial"/>
          <w:sz w:val="24"/>
          <w:szCs w:val="24"/>
        </w:rPr>
        <w:lastRenderedPageBreak/>
        <w:t>concessão, cálculo e pagamento dos benefícios, deverão constar do regulamento do plano de benefícios, observada a legislação federal respectiva.</w:t>
      </w:r>
    </w:p>
    <w:p w:rsidR="007320F0" w:rsidRPr="006C6CC8" w:rsidRDefault="007320F0" w:rsidP="007320F0">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center"/>
        <w:rPr>
          <w:rFonts w:asciiTheme="minorHAnsi" w:hAnsiTheme="minorHAnsi" w:cs="Arial"/>
          <w:b/>
          <w:sz w:val="24"/>
          <w:szCs w:val="24"/>
        </w:rPr>
      </w:pPr>
      <w:r w:rsidRPr="00043E15">
        <w:rPr>
          <w:rFonts w:asciiTheme="minorHAnsi" w:hAnsiTheme="minorHAnsi" w:cs="Arial"/>
          <w:b/>
          <w:sz w:val="24"/>
          <w:szCs w:val="24"/>
        </w:rPr>
        <w:t>Seção II</w:t>
      </w:r>
    </w:p>
    <w:p w:rsidR="00043E15" w:rsidRPr="00043E15" w:rsidRDefault="00043E15" w:rsidP="00043E15">
      <w:pPr>
        <w:spacing w:line="276" w:lineRule="auto"/>
        <w:ind w:firstLine="708"/>
        <w:jc w:val="center"/>
        <w:rPr>
          <w:rFonts w:asciiTheme="minorHAnsi" w:hAnsiTheme="minorHAnsi" w:cs="Arial"/>
          <w:b/>
          <w:sz w:val="24"/>
          <w:szCs w:val="24"/>
        </w:rPr>
      </w:pPr>
      <w:r w:rsidRPr="00043E15">
        <w:rPr>
          <w:rFonts w:asciiTheme="minorHAnsi" w:hAnsiTheme="minorHAnsi" w:cs="Arial"/>
          <w:b/>
          <w:sz w:val="24"/>
          <w:szCs w:val="24"/>
        </w:rPr>
        <w:t>Dos benefícios</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xml:space="preserve">Art. 11. Os benefícios programados, definidos no plano de benefícios, terão seu valor permanentemente ajustado à reserva constituída em favor do participante, inclusive na fase de percepção, considerando o resultado líquido de sua aplicação, os valores aportados, resgatados e/ou portados e os benefícios pagos. </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xml:space="preserve">§ 1º O plano de benefícios de que trata o caput deverá prever benefícios não programados que:  </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xml:space="preserve">I – </w:t>
      </w:r>
      <w:r>
        <w:rPr>
          <w:rFonts w:asciiTheme="minorHAnsi" w:hAnsiTheme="minorHAnsi" w:cs="Arial"/>
          <w:sz w:val="24"/>
          <w:szCs w:val="24"/>
        </w:rPr>
        <w:t>A</w:t>
      </w:r>
      <w:r w:rsidRPr="00043E15">
        <w:rPr>
          <w:rFonts w:asciiTheme="minorHAnsi" w:hAnsiTheme="minorHAnsi" w:cs="Arial"/>
          <w:sz w:val="24"/>
          <w:szCs w:val="24"/>
        </w:rPr>
        <w:t xml:space="preserve">ssegurem ao menos os decorrentes dos eventos invalidez e morte do participante; e  </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xml:space="preserve">II – </w:t>
      </w:r>
      <w:r>
        <w:rPr>
          <w:rFonts w:asciiTheme="minorHAnsi" w:hAnsiTheme="minorHAnsi" w:cs="Arial"/>
          <w:sz w:val="24"/>
          <w:szCs w:val="24"/>
        </w:rPr>
        <w:t>S</w:t>
      </w:r>
      <w:r w:rsidRPr="00043E15">
        <w:rPr>
          <w:rFonts w:asciiTheme="minorHAnsi" w:hAnsiTheme="minorHAnsi" w:cs="Arial"/>
          <w:sz w:val="24"/>
          <w:szCs w:val="24"/>
        </w:rPr>
        <w:t>ejam estruturados unicamente com base em reserva acumulada em favor do participante.</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2º Na gestão dos benefícios de que trata o § 1º, o plano de benefícios poderá prever a contratação de cobertura adicional de riscos junto à sociedade seguradora, desde que mediante custeio específico.</w:t>
      </w:r>
    </w:p>
    <w:p w:rsidR="00043E15" w:rsidRPr="00043E15" w:rsidRDefault="00043E15" w:rsidP="00043E15">
      <w:pPr>
        <w:spacing w:line="276" w:lineRule="auto"/>
        <w:ind w:firstLine="708"/>
        <w:jc w:val="both"/>
        <w:rPr>
          <w:rFonts w:asciiTheme="minorHAnsi" w:hAnsiTheme="minorHAnsi" w:cs="Arial"/>
          <w:sz w:val="24"/>
          <w:szCs w:val="24"/>
        </w:rPr>
      </w:pPr>
    </w:p>
    <w:p w:rsidR="00043E15" w:rsidRPr="00043E15" w:rsidRDefault="00043E15" w:rsidP="00043E15">
      <w:pPr>
        <w:spacing w:line="276" w:lineRule="auto"/>
        <w:ind w:firstLine="708"/>
        <w:jc w:val="both"/>
        <w:rPr>
          <w:rFonts w:asciiTheme="minorHAnsi" w:hAnsiTheme="minorHAnsi" w:cs="Arial"/>
          <w:sz w:val="24"/>
          <w:szCs w:val="24"/>
        </w:rPr>
      </w:pPr>
      <w:r w:rsidRPr="00043E15">
        <w:rPr>
          <w:rFonts w:asciiTheme="minorHAnsi" w:hAnsiTheme="minorHAnsi" w:cs="Arial"/>
          <w:sz w:val="24"/>
          <w:szCs w:val="24"/>
        </w:rPr>
        <w:t>§ 3º O plano de que trata o caput poderá prever cobertura por sobrevivência do assistido, desde que contratada junto à sociedade seguradora.</w:t>
      </w:r>
    </w:p>
    <w:p w:rsidR="00043E15" w:rsidRDefault="00043E15" w:rsidP="00551EF8">
      <w:pPr>
        <w:spacing w:line="276" w:lineRule="auto"/>
        <w:ind w:firstLine="708"/>
        <w:jc w:val="both"/>
        <w:rPr>
          <w:rFonts w:asciiTheme="minorHAnsi" w:hAnsiTheme="minorHAnsi" w:cs="Arial"/>
          <w:sz w:val="24"/>
          <w:szCs w:val="24"/>
        </w:rPr>
      </w:pPr>
    </w:p>
    <w:p w:rsidR="003111DD" w:rsidRDefault="003111DD" w:rsidP="003111DD">
      <w:pPr>
        <w:spacing w:line="276" w:lineRule="auto"/>
        <w:ind w:left="708"/>
        <w:jc w:val="center"/>
        <w:rPr>
          <w:rFonts w:asciiTheme="minorHAnsi" w:hAnsiTheme="minorHAnsi" w:cs="Arial"/>
          <w:b/>
          <w:sz w:val="24"/>
          <w:szCs w:val="24"/>
        </w:rPr>
      </w:pPr>
    </w:p>
    <w:p w:rsidR="003111DD" w:rsidRPr="003111DD" w:rsidRDefault="003111DD" w:rsidP="003111DD">
      <w:pPr>
        <w:spacing w:line="276" w:lineRule="auto"/>
        <w:ind w:left="708"/>
        <w:jc w:val="center"/>
        <w:rPr>
          <w:rFonts w:asciiTheme="minorHAnsi" w:hAnsiTheme="minorHAnsi" w:cs="Arial"/>
          <w:b/>
          <w:sz w:val="24"/>
          <w:szCs w:val="24"/>
        </w:rPr>
      </w:pPr>
      <w:r w:rsidRPr="003111DD">
        <w:rPr>
          <w:rFonts w:asciiTheme="minorHAnsi" w:hAnsiTheme="minorHAnsi" w:cs="Arial"/>
          <w:b/>
          <w:sz w:val="24"/>
          <w:szCs w:val="24"/>
        </w:rPr>
        <w:t>Seção III</w:t>
      </w:r>
    </w:p>
    <w:p w:rsidR="003111DD" w:rsidRPr="003111DD" w:rsidRDefault="003111DD" w:rsidP="003111DD">
      <w:pPr>
        <w:spacing w:line="276" w:lineRule="auto"/>
        <w:ind w:left="708"/>
        <w:jc w:val="center"/>
        <w:rPr>
          <w:rFonts w:asciiTheme="minorHAnsi" w:hAnsiTheme="minorHAnsi" w:cs="Arial"/>
          <w:b/>
          <w:sz w:val="24"/>
          <w:szCs w:val="24"/>
        </w:rPr>
      </w:pPr>
      <w:r w:rsidRPr="003111DD">
        <w:rPr>
          <w:rFonts w:asciiTheme="minorHAnsi" w:hAnsiTheme="minorHAnsi" w:cs="Arial"/>
          <w:b/>
          <w:sz w:val="24"/>
          <w:szCs w:val="24"/>
        </w:rPr>
        <w:t>Do patrocinador</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ind w:firstLine="708"/>
        <w:jc w:val="both"/>
        <w:rPr>
          <w:rFonts w:asciiTheme="minorHAnsi" w:hAnsiTheme="minorHAnsi" w:cs="Arial"/>
          <w:sz w:val="24"/>
          <w:szCs w:val="24"/>
        </w:rPr>
      </w:pPr>
      <w:r w:rsidRPr="003111DD">
        <w:rPr>
          <w:rFonts w:asciiTheme="minorHAnsi" w:hAnsiTheme="minorHAnsi" w:cs="Arial"/>
          <w:sz w:val="24"/>
          <w:szCs w:val="24"/>
        </w:rPr>
        <w:t>Art. 12. O Município, assim compreendido o Poder Executivo e o Poder Legislativo, é o patrocinador do plano de benefícios do Regime de Previdência Complementar – RPC de que trata esta Lei, sendo representado pelo Prefeito Municipal, que poderá delegar, expressamente, esta competência.</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Parágrafo único. A representação de que trata o caput compreende poderes para:</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 – </w:t>
      </w:r>
      <w:r>
        <w:rPr>
          <w:rFonts w:asciiTheme="minorHAnsi" w:hAnsiTheme="minorHAnsi" w:cs="Arial"/>
          <w:sz w:val="24"/>
          <w:szCs w:val="24"/>
        </w:rPr>
        <w:t>A</w:t>
      </w:r>
      <w:r w:rsidRPr="003111DD">
        <w:rPr>
          <w:rFonts w:asciiTheme="minorHAnsi" w:hAnsiTheme="minorHAnsi" w:cs="Arial"/>
          <w:sz w:val="24"/>
          <w:szCs w:val="24"/>
        </w:rPr>
        <w:t xml:space="preserve"> celebração de convênio de adesão e suas alterações; </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lastRenderedPageBreak/>
        <w:t xml:space="preserve">II – </w:t>
      </w:r>
      <w:r>
        <w:rPr>
          <w:rFonts w:asciiTheme="minorHAnsi" w:hAnsiTheme="minorHAnsi" w:cs="Arial"/>
          <w:sz w:val="24"/>
          <w:szCs w:val="24"/>
        </w:rPr>
        <w:t>A</w:t>
      </w:r>
      <w:r w:rsidRPr="003111DD">
        <w:rPr>
          <w:rFonts w:asciiTheme="minorHAnsi" w:hAnsiTheme="minorHAnsi" w:cs="Arial"/>
          <w:sz w:val="24"/>
          <w:szCs w:val="24"/>
        </w:rPr>
        <w:t xml:space="preserve"> retirada de patrocínio;</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III – </w:t>
      </w:r>
      <w:r>
        <w:rPr>
          <w:rFonts w:asciiTheme="minorHAnsi" w:hAnsiTheme="minorHAnsi" w:cs="Arial"/>
          <w:sz w:val="24"/>
          <w:szCs w:val="24"/>
        </w:rPr>
        <w:t>A</w:t>
      </w:r>
      <w:r w:rsidRPr="003111DD">
        <w:rPr>
          <w:rFonts w:asciiTheme="minorHAnsi" w:hAnsiTheme="minorHAnsi" w:cs="Arial"/>
          <w:sz w:val="24"/>
          <w:szCs w:val="24"/>
        </w:rPr>
        <w:t xml:space="preserve"> transferência de gerenciamento;</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IV – </w:t>
      </w:r>
      <w:r>
        <w:rPr>
          <w:rFonts w:asciiTheme="minorHAnsi" w:hAnsiTheme="minorHAnsi" w:cs="Arial"/>
          <w:sz w:val="24"/>
          <w:szCs w:val="24"/>
        </w:rPr>
        <w:t>A</w:t>
      </w:r>
      <w:r w:rsidRPr="003111DD">
        <w:rPr>
          <w:rFonts w:asciiTheme="minorHAnsi" w:hAnsiTheme="minorHAnsi" w:cs="Arial"/>
          <w:sz w:val="24"/>
          <w:szCs w:val="24"/>
        </w:rPr>
        <w:t xml:space="preserve"> manifestação acerca da aprovação ou da alteração de plano de benefícios de que trata esta Lei e demais atos correlatos.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ind w:firstLine="708"/>
        <w:jc w:val="both"/>
        <w:rPr>
          <w:rFonts w:asciiTheme="minorHAnsi" w:hAnsiTheme="minorHAnsi" w:cs="Arial"/>
          <w:sz w:val="24"/>
          <w:szCs w:val="24"/>
        </w:rPr>
      </w:pPr>
      <w:r w:rsidRPr="003111DD">
        <w:rPr>
          <w:rFonts w:asciiTheme="minorHAnsi" w:hAnsiTheme="minorHAnsi" w:cs="Arial"/>
          <w:sz w:val="24"/>
          <w:szCs w:val="24"/>
        </w:rPr>
        <w:t xml:space="preserve">Art. 13. Deverão estar previstas no convênio de adesão ao plano de benefícios administrado pela entidade de previdência complementar, ou nos instrumentos jurídicos equivalentes, cláusulas que estabeleçam, no mínimo: </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 – </w:t>
      </w:r>
      <w:r>
        <w:rPr>
          <w:rFonts w:asciiTheme="minorHAnsi" w:hAnsiTheme="minorHAnsi" w:cs="Arial"/>
          <w:sz w:val="24"/>
          <w:szCs w:val="24"/>
        </w:rPr>
        <w:t>A</w:t>
      </w:r>
      <w:r w:rsidRPr="003111DD">
        <w:rPr>
          <w:rFonts w:asciiTheme="minorHAnsi" w:hAnsiTheme="minorHAnsi" w:cs="Arial"/>
          <w:sz w:val="24"/>
          <w:szCs w:val="24"/>
        </w:rPr>
        <w:t xml:space="preserve"> inexistência de solidariedade do Município, enquanto patrocinador, em relação a outros patrocinadores, instituidores, averbadores, planos de benefícios e entidades de previdência complementar;</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II – </w:t>
      </w:r>
      <w:r>
        <w:rPr>
          <w:rFonts w:asciiTheme="minorHAnsi" w:hAnsiTheme="minorHAnsi" w:cs="Arial"/>
          <w:sz w:val="24"/>
          <w:szCs w:val="24"/>
        </w:rPr>
        <w:t>O</w:t>
      </w:r>
      <w:r w:rsidRPr="003111DD">
        <w:rPr>
          <w:rFonts w:asciiTheme="minorHAnsi" w:hAnsiTheme="minorHAnsi" w:cs="Arial"/>
          <w:sz w:val="24"/>
          <w:szCs w:val="24"/>
        </w:rPr>
        <w:t>s prazos de cumprimento das obrigações pelo patrocinador e das sanções previstas, nos casos de atraso no envio de informações cadastrais referentes aos participantes e assistidos, assim como de pagamentos ou repasses contribuições definidas;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Pr>
          <w:rFonts w:asciiTheme="minorHAnsi" w:hAnsiTheme="minorHAnsi" w:cs="Arial"/>
          <w:sz w:val="24"/>
          <w:szCs w:val="24"/>
        </w:rPr>
        <w:t>III – A</w:t>
      </w:r>
      <w:r w:rsidRPr="003111DD">
        <w:rPr>
          <w:rFonts w:asciiTheme="minorHAnsi" w:hAnsiTheme="minorHAnsi" w:cs="Arial"/>
          <w:sz w:val="24"/>
          <w:szCs w:val="24"/>
        </w:rPr>
        <w:t xml:space="preserve"> reversão à cota individual do participante a que se referir, do valor correspondente à atualização monetária e aos juros suportados pelo Patrocinador por atraso de pagamento ou de repasse de contribuições;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IV – </w:t>
      </w:r>
      <w:r>
        <w:rPr>
          <w:rFonts w:asciiTheme="minorHAnsi" w:hAnsiTheme="minorHAnsi" w:cs="Arial"/>
          <w:sz w:val="24"/>
          <w:szCs w:val="24"/>
        </w:rPr>
        <w:t>E</w:t>
      </w:r>
      <w:r w:rsidRPr="003111DD">
        <w:rPr>
          <w:rFonts w:asciiTheme="minorHAnsi" w:hAnsiTheme="minorHAnsi" w:cs="Arial"/>
          <w:sz w:val="24"/>
          <w:szCs w:val="24"/>
        </w:rPr>
        <w:t>m caso de aporte financeiro, a ser realizado pelo patrocinador, a indicação do valor correspondente e das regras aplicáveis;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V – </w:t>
      </w:r>
      <w:r>
        <w:rPr>
          <w:rFonts w:asciiTheme="minorHAnsi" w:hAnsiTheme="minorHAnsi" w:cs="Arial"/>
          <w:sz w:val="24"/>
          <w:szCs w:val="24"/>
        </w:rPr>
        <w:t>O</w:t>
      </w:r>
      <w:r w:rsidRPr="003111DD">
        <w:rPr>
          <w:rFonts w:asciiTheme="minorHAnsi" w:hAnsiTheme="minorHAnsi" w:cs="Arial"/>
          <w:sz w:val="24"/>
          <w:szCs w:val="24"/>
        </w:rPr>
        <w:t xml:space="preserve">s parâmetros para retirada de patrocínio ou rescisão contratual, assim como para a transferência de gerenciamento da administração do plano de benefícios; </w:t>
      </w:r>
    </w:p>
    <w:p w:rsidR="003111DD" w:rsidRPr="003111DD" w:rsidRDefault="003111DD" w:rsidP="003111DD">
      <w:pPr>
        <w:spacing w:line="276" w:lineRule="auto"/>
        <w:jc w:val="both"/>
        <w:rPr>
          <w:rFonts w:asciiTheme="minorHAnsi" w:hAnsiTheme="minorHAnsi" w:cs="Arial"/>
          <w:sz w:val="24"/>
          <w:szCs w:val="24"/>
        </w:rPr>
      </w:pPr>
    </w:p>
    <w:p w:rsidR="00043E15"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VI – </w:t>
      </w:r>
      <w:r>
        <w:rPr>
          <w:rFonts w:asciiTheme="minorHAnsi" w:hAnsiTheme="minorHAnsi" w:cs="Arial"/>
          <w:sz w:val="24"/>
          <w:szCs w:val="24"/>
        </w:rPr>
        <w:t>A</w:t>
      </w:r>
      <w:r w:rsidRPr="003111DD">
        <w:rPr>
          <w:rFonts w:asciiTheme="minorHAnsi" w:hAnsiTheme="minorHAnsi" w:cs="Arial"/>
          <w:sz w:val="24"/>
          <w:szCs w:val="24"/>
        </w:rPr>
        <w:t xml:space="preserve"> obrigação da entidade de previdência complementar em informar, aos patrocinadores vinculados ao plano de benefícios, sobre o não pagamento ou repasse de contribuições, assim como de quaisquer outras obrigações, em prazo superior a noventa dias, sem prejuízo das demais providências cabíveis.</w:t>
      </w:r>
    </w:p>
    <w:p w:rsidR="00043E15" w:rsidRDefault="00043E15" w:rsidP="00551EF8">
      <w:pPr>
        <w:spacing w:line="276" w:lineRule="auto"/>
        <w:ind w:firstLine="708"/>
        <w:jc w:val="both"/>
        <w:rPr>
          <w:rFonts w:asciiTheme="minorHAnsi" w:hAnsiTheme="minorHAnsi" w:cs="Arial"/>
          <w:sz w:val="24"/>
          <w:szCs w:val="24"/>
        </w:rPr>
      </w:pPr>
    </w:p>
    <w:p w:rsidR="003111DD" w:rsidRPr="003111DD" w:rsidRDefault="003111DD" w:rsidP="003111DD">
      <w:pPr>
        <w:spacing w:line="276" w:lineRule="auto"/>
        <w:jc w:val="center"/>
        <w:rPr>
          <w:rFonts w:asciiTheme="minorHAnsi" w:hAnsiTheme="minorHAnsi" w:cs="Arial"/>
          <w:b/>
          <w:sz w:val="24"/>
          <w:szCs w:val="24"/>
        </w:rPr>
      </w:pPr>
      <w:r w:rsidRPr="003111DD">
        <w:rPr>
          <w:rFonts w:asciiTheme="minorHAnsi" w:hAnsiTheme="minorHAnsi" w:cs="Arial"/>
          <w:b/>
          <w:sz w:val="24"/>
          <w:szCs w:val="24"/>
        </w:rPr>
        <w:t>Seção IV</w:t>
      </w:r>
    </w:p>
    <w:p w:rsidR="003111DD" w:rsidRPr="003111DD" w:rsidRDefault="003111DD" w:rsidP="003111DD">
      <w:pPr>
        <w:spacing w:line="276" w:lineRule="auto"/>
        <w:jc w:val="center"/>
        <w:rPr>
          <w:rFonts w:asciiTheme="minorHAnsi" w:hAnsiTheme="minorHAnsi" w:cs="Arial"/>
          <w:b/>
          <w:sz w:val="24"/>
          <w:szCs w:val="24"/>
        </w:rPr>
      </w:pPr>
      <w:r w:rsidRPr="003111DD">
        <w:rPr>
          <w:rFonts w:asciiTheme="minorHAnsi" w:hAnsiTheme="minorHAnsi" w:cs="Arial"/>
          <w:b/>
          <w:sz w:val="24"/>
          <w:szCs w:val="24"/>
        </w:rPr>
        <w:t>Dos participantes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ind w:firstLine="708"/>
        <w:jc w:val="both"/>
        <w:rPr>
          <w:rFonts w:asciiTheme="minorHAnsi" w:hAnsiTheme="minorHAnsi" w:cs="Arial"/>
          <w:sz w:val="24"/>
          <w:szCs w:val="24"/>
        </w:rPr>
      </w:pPr>
      <w:r w:rsidRPr="003111DD">
        <w:rPr>
          <w:rFonts w:asciiTheme="minorHAnsi" w:hAnsiTheme="minorHAnsi" w:cs="Arial"/>
          <w:sz w:val="24"/>
          <w:szCs w:val="24"/>
        </w:rPr>
        <w:t>Art. 14. Pode se inscrever como participante do plano de benefícios, observadas as disposições desta Lei, todo o servidor público titular de cargo efetivo no Município</w:t>
      </w:r>
      <w:r>
        <w:rPr>
          <w:rFonts w:asciiTheme="minorHAnsi" w:hAnsiTheme="minorHAnsi" w:cs="Arial"/>
          <w:sz w:val="24"/>
          <w:szCs w:val="24"/>
        </w:rPr>
        <w:t xml:space="preserve">, vinculado ao Poder Executivo e </w:t>
      </w:r>
      <w:r w:rsidRPr="003111DD">
        <w:rPr>
          <w:rFonts w:asciiTheme="minorHAnsi" w:hAnsiTheme="minorHAnsi" w:cs="Arial"/>
          <w:sz w:val="24"/>
          <w:szCs w:val="24"/>
        </w:rPr>
        <w:t>ao Poder Legislativo.</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ind w:firstLine="708"/>
        <w:jc w:val="both"/>
        <w:rPr>
          <w:rFonts w:asciiTheme="minorHAnsi" w:hAnsiTheme="minorHAnsi" w:cs="Arial"/>
          <w:sz w:val="24"/>
          <w:szCs w:val="24"/>
        </w:rPr>
      </w:pPr>
      <w:r w:rsidRPr="003111DD">
        <w:rPr>
          <w:rFonts w:asciiTheme="minorHAnsi" w:hAnsiTheme="minorHAnsi" w:cs="Arial"/>
          <w:sz w:val="24"/>
          <w:szCs w:val="24"/>
        </w:rPr>
        <w:t>Art. 15. Poderá permanecer inscrito no respectivo plano de benefícios o participante:</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I – </w:t>
      </w:r>
      <w:r>
        <w:rPr>
          <w:rFonts w:asciiTheme="minorHAnsi" w:hAnsiTheme="minorHAnsi" w:cs="Arial"/>
          <w:sz w:val="24"/>
          <w:szCs w:val="24"/>
        </w:rPr>
        <w:t>R</w:t>
      </w:r>
      <w:r w:rsidRPr="003111DD">
        <w:rPr>
          <w:rFonts w:asciiTheme="minorHAnsi" w:hAnsiTheme="minorHAnsi" w:cs="Arial"/>
          <w:sz w:val="24"/>
          <w:szCs w:val="24"/>
        </w:rPr>
        <w:t>egularmente cedido, nos termos da legislação municipal que regula o instituto;</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Pr>
          <w:rFonts w:asciiTheme="minorHAnsi" w:hAnsiTheme="minorHAnsi" w:cs="Arial"/>
          <w:sz w:val="24"/>
          <w:szCs w:val="24"/>
        </w:rPr>
        <w:t>II – A</w:t>
      </w:r>
      <w:r w:rsidRPr="003111DD">
        <w:rPr>
          <w:rFonts w:asciiTheme="minorHAnsi" w:hAnsiTheme="minorHAnsi" w:cs="Arial"/>
          <w:sz w:val="24"/>
          <w:szCs w:val="24"/>
        </w:rPr>
        <w:t>fastado ou licenciado temporariamente do cargo efetivo, com ou sem recebimento de remuneração, inclusive para o exercício de mantado eletivo em qualquer dos entes da federação;</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Pr>
          <w:rFonts w:asciiTheme="minorHAnsi" w:hAnsiTheme="minorHAnsi" w:cs="Arial"/>
          <w:sz w:val="24"/>
          <w:szCs w:val="24"/>
        </w:rPr>
        <w:t>III – Q</w:t>
      </w:r>
      <w:r w:rsidRPr="003111DD">
        <w:rPr>
          <w:rFonts w:asciiTheme="minorHAnsi" w:hAnsiTheme="minorHAnsi" w:cs="Arial"/>
          <w:sz w:val="24"/>
          <w:szCs w:val="24"/>
        </w:rPr>
        <w:t>ue optar pelo benefício proporcional diferido ou autopatrocínio, na forma do regulamento do plano de benefícios.</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1º O regulamento do plano de benefícios estabelecerá as regras para a manutenção do custeio, observada a legislação aplicável.</w:t>
      </w:r>
    </w:p>
    <w:p w:rsidR="003111DD" w:rsidRPr="003111DD" w:rsidRDefault="003111DD" w:rsidP="003111DD">
      <w:pPr>
        <w:spacing w:line="276" w:lineRule="auto"/>
        <w:jc w:val="both"/>
        <w:rPr>
          <w:rFonts w:asciiTheme="minorHAnsi" w:hAnsiTheme="minorHAnsi" w:cs="Arial"/>
          <w:sz w:val="24"/>
          <w:szCs w:val="24"/>
        </w:rPr>
      </w:pPr>
    </w:p>
    <w:p w:rsidR="003111DD" w:rsidRPr="003111DD"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xml:space="preserve">§ 2º Nas hipóteses de cedência, mesmo nos casos em que venha a ocorrer com ônus para o cessionário, caberá ao patrocinador providenciar no recolhimento das contribuições ao plano de benefícios, conforme o regulamento. </w:t>
      </w:r>
    </w:p>
    <w:p w:rsidR="003111DD" w:rsidRPr="003111DD" w:rsidRDefault="003111DD" w:rsidP="003111DD">
      <w:pPr>
        <w:spacing w:line="276" w:lineRule="auto"/>
        <w:jc w:val="both"/>
        <w:rPr>
          <w:rFonts w:asciiTheme="minorHAnsi" w:hAnsiTheme="minorHAnsi" w:cs="Arial"/>
          <w:sz w:val="24"/>
          <w:szCs w:val="24"/>
        </w:rPr>
      </w:pPr>
    </w:p>
    <w:p w:rsidR="00043E15" w:rsidRDefault="003111DD" w:rsidP="003111DD">
      <w:pPr>
        <w:spacing w:line="276" w:lineRule="auto"/>
        <w:jc w:val="both"/>
        <w:rPr>
          <w:rFonts w:asciiTheme="minorHAnsi" w:hAnsiTheme="minorHAnsi" w:cs="Arial"/>
          <w:sz w:val="24"/>
          <w:szCs w:val="24"/>
        </w:rPr>
      </w:pPr>
      <w:r w:rsidRPr="003111DD">
        <w:rPr>
          <w:rFonts w:asciiTheme="minorHAnsi" w:hAnsiTheme="minorHAnsi" w:cs="Arial"/>
          <w:sz w:val="24"/>
          <w:szCs w:val="24"/>
        </w:rPr>
        <w:t>§ 3º Nos afastamentos ou licenças sem prejuízo da remuneração, participante e patrocinador arcarão com suas respectivas contribuições ao plano de benefícios.</w:t>
      </w:r>
    </w:p>
    <w:p w:rsidR="00043E15" w:rsidRDefault="00043E15" w:rsidP="00551EF8">
      <w:pPr>
        <w:spacing w:line="276" w:lineRule="auto"/>
        <w:ind w:firstLine="708"/>
        <w:jc w:val="both"/>
        <w:rPr>
          <w:rFonts w:asciiTheme="minorHAnsi" w:hAnsiTheme="minorHAnsi" w:cs="Arial"/>
          <w:sz w:val="24"/>
          <w:szCs w:val="24"/>
        </w:rPr>
      </w:pPr>
    </w:p>
    <w:p w:rsidR="00763BB9" w:rsidRDefault="00763BB9" w:rsidP="00763BB9">
      <w:pPr>
        <w:spacing w:line="276" w:lineRule="auto"/>
        <w:ind w:left="708"/>
        <w:jc w:val="center"/>
        <w:rPr>
          <w:rFonts w:asciiTheme="minorHAnsi" w:hAnsiTheme="minorHAnsi" w:cs="Arial"/>
          <w:b/>
          <w:sz w:val="24"/>
          <w:szCs w:val="24"/>
        </w:rPr>
      </w:pPr>
    </w:p>
    <w:p w:rsidR="00763BB9" w:rsidRPr="00763BB9" w:rsidRDefault="00763BB9" w:rsidP="00763BB9">
      <w:pPr>
        <w:spacing w:line="276" w:lineRule="auto"/>
        <w:ind w:left="708"/>
        <w:jc w:val="center"/>
        <w:rPr>
          <w:rFonts w:asciiTheme="minorHAnsi" w:hAnsiTheme="minorHAnsi" w:cs="Arial"/>
          <w:b/>
          <w:sz w:val="24"/>
          <w:szCs w:val="24"/>
        </w:rPr>
      </w:pPr>
      <w:r w:rsidRPr="00763BB9">
        <w:rPr>
          <w:rFonts w:asciiTheme="minorHAnsi" w:hAnsiTheme="minorHAnsi" w:cs="Arial"/>
          <w:b/>
          <w:sz w:val="24"/>
          <w:szCs w:val="24"/>
        </w:rPr>
        <w:t>Seção V</w:t>
      </w:r>
    </w:p>
    <w:p w:rsidR="00763BB9" w:rsidRPr="00763BB9" w:rsidRDefault="00763BB9" w:rsidP="00763BB9">
      <w:pPr>
        <w:spacing w:line="276" w:lineRule="auto"/>
        <w:ind w:left="708"/>
        <w:jc w:val="center"/>
        <w:rPr>
          <w:rFonts w:asciiTheme="minorHAnsi" w:hAnsiTheme="minorHAnsi" w:cs="Arial"/>
          <w:b/>
          <w:sz w:val="24"/>
          <w:szCs w:val="24"/>
        </w:rPr>
      </w:pPr>
      <w:r w:rsidRPr="00763BB9">
        <w:rPr>
          <w:rFonts w:asciiTheme="minorHAnsi" w:hAnsiTheme="minorHAnsi" w:cs="Arial"/>
          <w:b/>
          <w:sz w:val="24"/>
          <w:szCs w:val="24"/>
        </w:rPr>
        <w:t>Das contribuições</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ind w:firstLine="708"/>
        <w:jc w:val="both"/>
        <w:rPr>
          <w:rFonts w:asciiTheme="minorHAnsi" w:hAnsiTheme="minorHAnsi" w:cs="Arial"/>
          <w:sz w:val="24"/>
          <w:szCs w:val="24"/>
        </w:rPr>
      </w:pPr>
      <w:r w:rsidRPr="00763BB9">
        <w:rPr>
          <w:rFonts w:asciiTheme="minorHAnsi" w:hAnsiTheme="minorHAnsi" w:cs="Arial"/>
          <w:sz w:val="24"/>
          <w:szCs w:val="24"/>
        </w:rPr>
        <w:t>Art. 16.  As contribuições do patrocinador e do participante incidirão sobre a parcela da remuneração de contribuição que exceder ao valor máximo fixado para os benefícios do Regime Geral de Previdência Social – RGPS, observados os limites previstos no inciso XI do art. 37 da Constituição Federal.</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§1º O conceito de remuneração de contribuição é o definido na legislação municipal que dispõe sobre o Regime Próprio de Previdência Social – RPPS.</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§2º Fica ressalvada da regra do caput o disposto no art. 7º, §1º, desta Lei.</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ind w:firstLine="708"/>
        <w:jc w:val="both"/>
        <w:rPr>
          <w:rFonts w:asciiTheme="minorHAnsi" w:hAnsiTheme="minorHAnsi" w:cs="Arial"/>
          <w:sz w:val="24"/>
          <w:szCs w:val="24"/>
        </w:rPr>
      </w:pPr>
      <w:r w:rsidRPr="00763BB9">
        <w:rPr>
          <w:rFonts w:asciiTheme="minorHAnsi" w:hAnsiTheme="minorHAnsi" w:cs="Arial"/>
          <w:sz w:val="24"/>
          <w:szCs w:val="24"/>
        </w:rPr>
        <w:t xml:space="preserve">Art. 17. Nos termos do regulamento do plano de benefícios caberá ao participante a definição de sua alíquota de contribuição. </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Parágrafo único. Além da contribuição normal, o regulamento do plano de benefícios poderá prever:</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 xml:space="preserve">I – </w:t>
      </w:r>
      <w:r>
        <w:rPr>
          <w:rFonts w:asciiTheme="minorHAnsi" w:hAnsiTheme="minorHAnsi" w:cs="Arial"/>
          <w:sz w:val="24"/>
          <w:szCs w:val="24"/>
        </w:rPr>
        <w:t>A</w:t>
      </w:r>
      <w:r w:rsidRPr="00763BB9">
        <w:rPr>
          <w:rFonts w:asciiTheme="minorHAnsi" w:hAnsiTheme="minorHAnsi" w:cs="Arial"/>
          <w:sz w:val="24"/>
          <w:szCs w:val="24"/>
        </w:rPr>
        <w:t>líquotas de contribuição adicional para o participante, de caráter opcional, sem contrapartida do patrocinador;</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Pr>
          <w:rFonts w:asciiTheme="minorHAnsi" w:hAnsiTheme="minorHAnsi" w:cs="Arial"/>
          <w:sz w:val="24"/>
          <w:szCs w:val="24"/>
        </w:rPr>
        <w:t>II – P</w:t>
      </w:r>
      <w:r w:rsidRPr="00763BB9">
        <w:rPr>
          <w:rFonts w:asciiTheme="minorHAnsi" w:hAnsiTheme="minorHAnsi" w:cs="Arial"/>
          <w:sz w:val="24"/>
          <w:szCs w:val="24"/>
        </w:rPr>
        <w:t>ossibilidade de aporte eventual de recursos pelo participante, a qualquer tempo, a título de contribuição facultativa, sem contrapartida do patrocinador.</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ind w:firstLine="708"/>
        <w:jc w:val="both"/>
        <w:rPr>
          <w:rFonts w:asciiTheme="minorHAnsi" w:hAnsiTheme="minorHAnsi" w:cs="Arial"/>
          <w:sz w:val="24"/>
          <w:szCs w:val="24"/>
        </w:rPr>
      </w:pPr>
      <w:r w:rsidRPr="00CA5BAF">
        <w:rPr>
          <w:rFonts w:asciiTheme="minorHAnsi" w:hAnsiTheme="minorHAnsi" w:cs="Arial"/>
          <w:sz w:val="24"/>
          <w:szCs w:val="24"/>
        </w:rPr>
        <w:t xml:space="preserve">Art. 18. A alíquota de contribuição do patrocinador será igual à do participante, observado o disposto no regulamento do plano de benefícios, não podendo exceder a </w:t>
      </w:r>
      <w:r w:rsidR="00CA5BAF" w:rsidRPr="00CA5BAF">
        <w:rPr>
          <w:rFonts w:asciiTheme="minorHAnsi" w:hAnsiTheme="minorHAnsi" w:cs="Arial"/>
          <w:sz w:val="24"/>
          <w:szCs w:val="24"/>
        </w:rPr>
        <w:t>6,5</w:t>
      </w:r>
      <w:r w:rsidRPr="00CA5BAF">
        <w:rPr>
          <w:rFonts w:asciiTheme="minorHAnsi" w:hAnsiTheme="minorHAnsi" w:cs="Arial"/>
          <w:sz w:val="24"/>
          <w:szCs w:val="24"/>
        </w:rPr>
        <w:t xml:space="preserve">% </w:t>
      </w:r>
      <w:r w:rsidR="00CA5BAF" w:rsidRPr="00CA5BAF">
        <w:rPr>
          <w:rFonts w:asciiTheme="minorHAnsi" w:hAnsiTheme="minorHAnsi" w:cs="Arial"/>
          <w:sz w:val="24"/>
          <w:szCs w:val="24"/>
        </w:rPr>
        <w:t>(seis virgula cinco</w:t>
      </w:r>
      <w:r w:rsidRPr="00CA5BAF">
        <w:rPr>
          <w:rFonts w:asciiTheme="minorHAnsi" w:hAnsiTheme="minorHAnsi" w:cs="Arial"/>
          <w:sz w:val="24"/>
          <w:szCs w:val="24"/>
        </w:rPr>
        <w:t xml:space="preserve"> por cento</w:t>
      </w:r>
      <w:r w:rsidR="00CA5BAF">
        <w:rPr>
          <w:rFonts w:asciiTheme="minorHAnsi" w:hAnsiTheme="minorHAnsi" w:cs="Arial"/>
          <w:sz w:val="24"/>
          <w:szCs w:val="24"/>
        </w:rPr>
        <w:t>)</w:t>
      </w:r>
      <w:r w:rsidRPr="00CA5BAF">
        <w:rPr>
          <w:rFonts w:asciiTheme="minorHAnsi" w:hAnsiTheme="minorHAnsi" w:cs="Arial"/>
          <w:sz w:val="24"/>
          <w:szCs w:val="24"/>
        </w:rPr>
        <w:t>.</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914F5E">
      <w:pPr>
        <w:spacing w:line="276" w:lineRule="auto"/>
        <w:ind w:firstLine="708"/>
        <w:jc w:val="both"/>
        <w:rPr>
          <w:rFonts w:asciiTheme="minorHAnsi" w:hAnsiTheme="minorHAnsi" w:cs="Arial"/>
          <w:sz w:val="24"/>
          <w:szCs w:val="24"/>
        </w:rPr>
      </w:pPr>
      <w:r w:rsidRPr="00763BB9">
        <w:rPr>
          <w:rFonts w:asciiTheme="minorHAnsi" w:hAnsiTheme="minorHAnsi" w:cs="Arial"/>
          <w:sz w:val="24"/>
          <w:szCs w:val="24"/>
        </w:rPr>
        <w:t>Art. 19. O patrocinador somente se responsabilizará por realizar contribuições em contrapartida às contribuições normais do participante que atenda, concomitantemente, às seguintes condições:</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914F5E" w:rsidP="00763BB9">
      <w:pPr>
        <w:spacing w:line="276" w:lineRule="auto"/>
        <w:jc w:val="both"/>
        <w:rPr>
          <w:rFonts w:asciiTheme="minorHAnsi" w:hAnsiTheme="minorHAnsi" w:cs="Arial"/>
          <w:sz w:val="24"/>
          <w:szCs w:val="24"/>
        </w:rPr>
      </w:pPr>
      <w:r>
        <w:rPr>
          <w:rFonts w:asciiTheme="minorHAnsi" w:hAnsiTheme="minorHAnsi" w:cs="Arial"/>
          <w:sz w:val="24"/>
          <w:szCs w:val="24"/>
        </w:rPr>
        <w:t>I – S</w:t>
      </w:r>
      <w:r w:rsidR="00763BB9" w:rsidRPr="00763BB9">
        <w:rPr>
          <w:rFonts w:asciiTheme="minorHAnsi" w:hAnsiTheme="minorHAnsi" w:cs="Arial"/>
          <w:sz w:val="24"/>
          <w:szCs w:val="24"/>
        </w:rPr>
        <w:t>eja filiado ao Regime de Previdência Complementar – RPC e tenha aderido ao plano de benefícios, nos termos desta Lei; e</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914F5E" w:rsidP="00763BB9">
      <w:pPr>
        <w:spacing w:line="276" w:lineRule="auto"/>
        <w:jc w:val="both"/>
        <w:rPr>
          <w:rFonts w:asciiTheme="minorHAnsi" w:hAnsiTheme="minorHAnsi" w:cs="Arial"/>
          <w:sz w:val="24"/>
          <w:szCs w:val="24"/>
        </w:rPr>
      </w:pPr>
      <w:r>
        <w:rPr>
          <w:rFonts w:asciiTheme="minorHAnsi" w:hAnsiTheme="minorHAnsi" w:cs="Arial"/>
          <w:sz w:val="24"/>
          <w:szCs w:val="24"/>
        </w:rPr>
        <w:t>II – C</w:t>
      </w:r>
      <w:r w:rsidR="00763BB9" w:rsidRPr="00763BB9">
        <w:rPr>
          <w:rFonts w:asciiTheme="minorHAnsi" w:hAnsiTheme="minorHAnsi" w:cs="Arial"/>
          <w:sz w:val="24"/>
          <w:szCs w:val="24"/>
        </w:rPr>
        <w:t xml:space="preserve">uja remuneração exceda o limite máximo fixado para os benefícios do Regime Geral de Previdência Social – RGPS, observados os limites previstos no inciso XI do art. 37 da Constituição Federal. </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Parágrafo único. O participante que não se enquadre nas condições previstas nos incisos I e II do caput não terá direito à contrapartida do patrocinador.</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914F5E" w:rsidP="00914F5E">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20.  O Poder Executivo </w:t>
      </w:r>
      <w:r w:rsidR="00763BB9" w:rsidRPr="00763BB9">
        <w:rPr>
          <w:rFonts w:asciiTheme="minorHAnsi" w:hAnsiTheme="minorHAnsi" w:cs="Arial"/>
          <w:sz w:val="24"/>
          <w:szCs w:val="24"/>
        </w:rPr>
        <w:t>e o Poder Legislativo, conforme a respectiva vinculação funcional do participante, são responsáveis pelo repasse das contribuições devidas pelo patrocinador e das contribuições descontadas dos participantes, observado o disposto nesta Lei, no convênio de adesão e no regulamento.</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 1º As contribuições do patrocinador ao plano de benefícios serão realizadas com recursos do orçamento dos órgãos e entidades correspondentes conforme a respectiva vinculação funcional do participante.</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t>§ 2º Estarão sujeitas à atualização monetária e demais reflexos moratórios previstos no convênio, regulamento e no plano de benefícios, as contribuições recolhidas em atraso, sem prejuízo das demais penalidades previstas nesta Lei e na legislação aplicável.</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763BB9">
      <w:pPr>
        <w:spacing w:line="276" w:lineRule="auto"/>
        <w:jc w:val="both"/>
        <w:rPr>
          <w:rFonts w:asciiTheme="minorHAnsi" w:hAnsiTheme="minorHAnsi" w:cs="Arial"/>
          <w:sz w:val="24"/>
          <w:szCs w:val="24"/>
        </w:rPr>
      </w:pPr>
      <w:r w:rsidRPr="00763BB9">
        <w:rPr>
          <w:rFonts w:asciiTheme="minorHAnsi" w:hAnsiTheme="minorHAnsi" w:cs="Arial"/>
          <w:sz w:val="24"/>
          <w:szCs w:val="24"/>
        </w:rPr>
        <w:lastRenderedPageBreak/>
        <w:t xml:space="preserve">§ 3º Será considerado inadimplente o Município na hipótese de não cumprimento das obrigações previstas no convênio de adesão e no regulamento do plano de benefícios por quaisquer dos Poderes, incluídas suas autarquias e fundações. </w:t>
      </w:r>
    </w:p>
    <w:p w:rsidR="00763BB9" w:rsidRPr="00763BB9" w:rsidRDefault="00763BB9" w:rsidP="00763BB9">
      <w:pPr>
        <w:spacing w:line="276" w:lineRule="auto"/>
        <w:jc w:val="both"/>
        <w:rPr>
          <w:rFonts w:asciiTheme="minorHAnsi" w:hAnsiTheme="minorHAnsi" w:cs="Arial"/>
          <w:sz w:val="24"/>
          <w:szCs w:val="24"/>
        </w:rPr>
      </w:pPr>
    </w:p>
    <w:p w:rsidR="00763BB9" w:rsidRPr="00763BB9" w:rsidRDefault="00763BB9" w:rsidP="00914F5E">
      <w:pPr>
        <w:spacing w:line="276" w:lineRule="auto"/>
        <w:ind w:firstLine="708"/>
        <w:jc w:val="both"/>
        <w:rPr>
          <w:rFonts w:asciiTheme="minorHAnsi" w:hAnsiTheme="minorHAnsi" w:cs="Arial"/>
          <w:sz w:val="24"/>
          <w:szCs w:val="24"/>
        </w:rPr>
      </w:pPr>
      <w:r w:rsidRPr="00763BB9">
        <w:rPr>
          <w:rFonts w:asciiTheme="minorHAnsi" w:hAnsiTheme="minorHAnsi" w:cs="Arial"/>
          <w:sz w:val="24"/>
          <w:szCs w:val="24"/>
        </w:rPr>
        <w:t>Art. 21. A entidade de previdência complementar responsável pela administração do plano de benefícios manterá controle individual das reservas constituídas em nome do participante e registro das contribuições deste e do patrocinador.</w:t>
      </w:r>
    </w:p>
    <w:p w:rsidR="00043E15" w:rsidRDefault="00043E15" w:rsidP="00763BB9">
      <w:pPr>
        <w:spacing w:line="276" w:lineRule="auto"/>
        <w:jc w:val="both"/>
        <w:rPr>
          <w:rFonts w:asciiTheme="minorHAnsi" w:hAnsiTheme="minorHAnsi" w:cs="Arial"/>
          <w:sz w:val="24"/>
          <w:szCs w:val="24"/>
        </w:rPr>
      </w:pPr>
    </w:p>
    <w:p w:rsidR="00A546B3" w:rsidRPr="00A546B3" w:rsidRDefault="00A546B3" w:rsidP="00A546B3">
      <w:pPr>
        <w:spacing w:line="276" w:lineRule="auto"/>
        <w:jc w:val="center"/>
        <w:rPr>
          <w:rFonts w:asciiTheme="minorHAnsi" w:hAnsiTheme="minorHAnsi" w:cs="Arial"/>
          <w:b/>
          <w:sz w:val="24"/>
          <w:szCs w:val="24"/>
        </w:rPr>
      </w:pPr>
      <w:r w:rsidRPr="00A546B3">
        <w:rPr>
          <w:rFonts w:asciiTheme="minorHAnsi" w:hAnsiTheme="minorHAnsi" w:cs="Arial"/>
          <w:b/>
          <w:sz w:val="24"/>
          <w:szCs w:val="24"/>
        </w:rPr>
        <w:t>CAPÍTULO III</w:t>
      </w:r>
    </w:p>
    <w:p w:rsidR="00A546B3" w:rsidRPr="00A546B3" w:rsidRDefault="00A546B3" w:rsidP="00A546B3">
      <w:pPr>
        <w:spacing w:line="276" w:lineRule="auto"/>
        <w:jc w:val="center"/>
        <w:rPr>
          <w:rFonts w:asciiTheme="minorHAnsi" w:hAnsiTheme="minorHAnsi" w:cs="Arial"/>
          <w:b/>
          <w:sz w:val="24"/>
          <w:szCs w:val="24"/>
        </w:rPr>
      </w:pPr>
      <w:r w:rsidRPr="00A546B3">
        <w:rPr>
          <w:rFonts w:asciiTheme="minorHAnsi" w:hAnsiTheme="minorHAnsi" w:cs="Arial"/>
          <w:b/>
          <w:sz w:val="24"/>
          <w:szCs w:val="24"/>
        </w:rPr>
        <w:t>DA ENTIDADE RESPONSÁVEL PELA ADMINISTRAÇÃO DO PLANO DE BENEFÍCIOS</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ind w:firstLine="708"/>
        <w:jc w:val="both"/>
        <w:rPr>
          <w:rFonts w:asciiTheme="minorHAnsi" w:hAnsiTheme="minorHAnsi" w:cs="Arial"/>
          <w:sz w:val="24"/>
          <w:szCs w:val="24"/>
        </w:rPr>
      </w:pPr>
      <w:r w:rsidRPr="00A546B3">
        <w:rPr>
          <w:rFonts w:asciiTheme="minorHAnsi" w:hAnsiTheme="minorHAnsi" w:cs="Arial"/>
          <w:sz w:val="24"/>
          <w:szCs w:val="24"/>
        </w:rPr>
        <w:t>Art. 22. A escolha da entidade de previdência complementar responsável pela administração do plano de benefícios será precedida de processo seletivo, observados os princípios da impessoalidade, publicidade e transparência, contemplando requisitos de qualificação técnica e economicidade indispensáveis à garantia da boa gestão do plano.</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1º A formalização da relação jurídica com a entidade selecionada nos termos do caput deste artigo, se dará através de convênio de adesão, nos termos da legislação aplicável, com vigência por prazo indeterminado.</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2º O processo seletivo poderá ser realizado em cooperação com outros Municípios, desde que seja demonstrado o efetivo cumprimento dos requisitos estabelecidos no caput.</w:t>
      </w:r>
    </w:p>
    <w:p w:rsidR="00043E15" w:rsidRDefault="00043E15" w:rsidP="00A546B3">
      <w:pPr>
        <w:spacing w:line="276" w:lineRule="auto"/>
        <w:jc w:val="both"/>
        <w:rPr>
          <w:rFonts w:asciiTheme="minorHAnsi" w:hAnsiTheme="minorHAnsi" w:cs="Arial"/>
          <w:sz w:val="24"/>
          <w:szCs w:val="24"/>
        </w:rPr>
      </w:pPr>
    </w:p>
    <w:p w:rsidR="00A546B3" w:rsidRPr="00A546B3" w:rsidRDefault="00A546B3" w:rsidP="00A546B3">
      <w:pPr>
        <w:spacing w:line="276" w:lineRule="auto"/>
        <w:ind w:left="708"/>
        <w:jc w:val="center"/>
        <w:rPr>
          <w:rFonts w:asciiTheme="minorHAnsi" w:hAnsiTheme="minorHAnsi" w:cs="Arial"/>
          <w:b/>
          <w:sz w:val="24"/>
          <w:szCs w:val="24"/>
        </w:rPr>
      </w:pPr>
      <w:r w:rsidRPr="00A546B3">
        <w:rPr>
          <w:rFonts w:asciiTheme="minorHAnsi" w:hAnsiTheme="minorHAnsi" w:cs="Arial"/>
          <w:b/>
          <w:sz w:val="24"/>
          <w:szCs w:val="24"/>
        </w:rPr>
        <w:t>CAPÍTULO IV</w:t>
      </w:r>
    </w:p>
    <w:p w:rsidR="00A546B3" w:rsidRPr="00A546B3" w:rsidRDefault="00A546B3" w:rsidP="00A546B3">
      <w:pPr>
        <w:spacing w:line="276" w:lineRule="auto"/>
        <w:ind w:left="708"/>
        <w:jc w:val="center"/>
        <w:rPr>
          <w:rFonts w:asciiTheme="minorHAnsi" w:hAnsiTheme="minorHAnsi" w:cs="Arial"/>
          <w:b/>
          <w:sz w:val="24"/>
          <w:szCs w:val="24"/>
        </w:rPr>
      </w:pPr>
      <w:r w:rsidRPr="00A546B3">
        <w:rPr>
          <w:rFonts w:asciiTheme="minorHAnsi" w:hAnsiTheme="minorHAnsi" w:cs="Arial"/>
          <w:b/>
          <w:sz w:val="24"/>
          <w:szCs w:val="24"/>
        </w:rPr>
        <w:t>DO ACOMPANHAMENTO DA ENTIDADE RESPONSÁVEL PELA ADMINISTRAÇÃO DO PLANO DE BENEFÍCIOS</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ind w:firstLine="708"/>
        <w:jc w:val="both"/>
        <w:rPr>
          <w:rFonts w:asciiTheme="minorHAnsi" w:hAnsiTheme="minorHAnsi" w:cs="Arial"/>
          <w:sz w:val="24"/>
          <w:szCs w:val="24"/>
        </w:rPr>
      </w:pPr>
      <w:r w:rsidRPr="00A546B3">
        <w:rPr>
          <w:rFonts w:asciiTheme="minorHAnsi" w:hAnsiTheme="minorHAnsi" w:cs="Arial"/>
          <w:sz w:val="24"/>
          <w:szCs w:val="24"/>
        </w:rPr>
        <w:t xml:space="preserve">Art. 23. O Poder Executivo instituirá Comitê de Assessoramento de Previdência Complementar – CAPC. </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1º Compete ao Comitê de Assessoramento de Previdência Complementar – CAPC:</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xml:space="preserve">I – </w:t>
      </w:r>
      <w:r>
        <w:rPr>
          <w:rFonts w:asciiTheme="minorHAnsi" w:hAnsiTheme="minorHAnsi" w:cs="Arial"/>
          <w:sz w:val="24"/>
          <w:szCs w:val="24"/>
        </w:rPr>
        <w:t>A</w:t>
      </w:r>
      <w:r w:rsidRPr="00A546B3">
        <w:rPr>
          <w:rFonts w:asciiTheme="minorHAnsi" w:hAnsiTheme="minorHAnsi" w:cs="Arial"/>
          <w:sz w:val="24"/>
          <w:szCs w:val="24"/>
        </w:rPr>
        <w:t>companhar a gestão do plano de benefícios;</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II –</w:t>
      </w:r>
      <w:r>
        <w:rPr>
          <w:rFonts w:asciiTheme="minorHAnsi" w:hAnsiTheme="minorHAnsi" w:cs="Arial"/>
          <w:sz w:val="24"/>
          <w:szCs w:val="24"/>
        </w:rPr>
        <w:t>A</w:t>
      </w:r>
      <w:r w:rsidRPr="00A546B3">
        <w:rPr>
          <w:rFonts w:asciiTheme="minorHAnsi" w:hAnsiTheme="minorHAnsi" w:cs="Arial"/>
          <w:sz w:val="24"/>
          <w:szCs w:val="24"/>
        </w:rPr>
        <w:t>companhar os resultados do plano de benefícios;</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Pr>
          <w:rFonts w:asciiTheme="minorHAnsi" w:hAnsiTheme="minorHAnsi" w:cs="Arial"/>
          <w:sz w:val="24"/>
          <w:szCs w:val="24"/>
        </w:rPr>
        <w:t>III – R</w:t>
      </w:r>
      <w:r w:rsidRPr="00A546B3">
        <w:rPr>
          <w:rFonts w:asciiTheme="minorHAnsi" w:hAnsiTheme="minorHAnsi" w:cs="Arial"/>
          <w:sz w:val="24"/>
          <w:szCs w:val="24"/>
        </w:rPr>
        <w:t>ecomendar a transferência da gestão do plano de benefícios;</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xml:space="preserve">IV – </w:t>
      </w:r>
      <w:r>
        <w:rPr>
          <w:rFonts w:asciiTheme="minorHAnsi" w:hAnsiTheme="minorHAnsi" w:cs="Arial"/>
          <w:sz w:val="24"/>
          <w:szCs w:val="24"/>
        </w:rPr>
        <w:t>M</w:t>
      </w:r>
      <w:r w:rsidRPr="00A546B3">
        <w:rPr>
          <w:rFonts w:asciiTheme="minorHAnsi" w:hAnsiTheme="minorHAnsi" w:cs="Arial"/>
          <w:sz w:val="24"/>
          <w:szCs w:val="24"/>
        </w:rPr>
        <w:t>anifestar-se sobre alterações no regulamento do plano de benefícios, além de outras atribuições e responsabilidades definidas em regulamento, na forma do caput.</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2º O Poder Executivo fica autorizado, alternativamente à instituição de Comitê de Assessoramento de Previdência Complementar – CAPC, conforme exigência do caput, a delegar, mediante decreto, as competências definidas no §1º a órgão ou conselho já devidamente instituído no âmbito do Regime Próprio de Previdência Social – RPPS do Município.</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ind w:firstLine="708"/>
        <w:jc w:val="both"/>
        <w:rPr>
          <w:rFonts w:asciiTheme="minorHAnsi" w:hAnsiTheme="minorHAnsi" w:cs="Arial"/>
          <w:sz w:val="24"/>
          <w:szCs w:val="24"/>
        </w:rPr>
      </w:pPr>
      <w:r w:rsidRPr="00A546B3">
        <w:rPr>
          <w:rFonts w:asciiTheme="minorHAnsi" w:hAnsiTheme="minorHAnsi" w:cs="Arial"/>
          <w:sz w:val="24"/>
          <w:szCs w:val="24"/>
        </w:rPr>
        <w:t xml:space="preserve">Art. 24. O Comitê de Assessoramento de Previdência Complementar – CAPC, se instituído, será composto por 4 (quatro) membros, designados por ato do Chefe do Poder Executivo para um </w:t>
      </w:r>
      <w:r w:rsidRPr="00CA5BAF">
        <w:rPr>
          <w:rFonts w:asciiTheme="minorHAnsi" w:hAnsiTheme="minorHAnsi" w:cs="Arial"/>
          <w:sz w:val="24"/>
          <w:szCs w:val="24"/>
        </w:rPr>
        <w:t xml:space="preserve">mandato de </w:t>
      </w:r>
      <w:r w:rsidR="00CA5BAF" w:rsidRPr="00CA5BAF">
        <w:rPr>
          <w:rFonts w:asciiTheme="minorHAnsi" w:hAnsiTheme="minorHAnsi" w:cs="Arial"/>
          <w:sz w:val="24"/>
          <w:szCs w:val="24"/>
        </w:rPr>
        <w:t>04 (quatro)</w:t>
      </w:r>
      <w:r w:rsidRPr="00CA5BAF">
        <w:rPr>
          <w:rFonts w:asciiTheme="minorHAnsi" w:hAnsiTheme="minorHAnsi" w:cs="Arial"/>
          <w:sz w:val="24"/>
          <w:szCs w:val="24"/>
        </w:rPr>
        <w:t xml:space="preserve"> anos</w:t>
      </w:r>
      <w:r w:rsidR="00CA5BAF" w:rsidRPr="00CA5BAF">
        <w:rPr>
          <w:rFonts w:asciiTheme="minorHAnsi" w:hAnsiTheme="minorHAnsi" w:cs="Arial"/>
          <w:sz w:val="24"/>
          <w:szCs w:val="24"/>
        </w:rPr>
        <w:t>, admitida</w:t>
      </w:r>
      <w:r w:rsidR="00CA5BAF">
        <w:rPr>
          <w:rFonts w:asciiTheme="minorHAnsi" w:hAnsiTheme="minorHAnsi" w:cs="Arial"/>
          <w:sz w:val="24"/>
          <w:szCs w:val="24"/>
        </w:rPr>
        <w:t xml:space="preserve"> uma única recondução.</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1º Cabe ao Chefe do Poder Executivo a escolha de 2 (dois) membros, necessariamente servidores públicos Municipais e preferencialmente participantes do Regime de Previdência Complementar – RPC.</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2º Cabe aos participantes, em assembleia, a escolha de 2 (dois) membros, necessariamente participantes do Regime de Previdência Complementar – RPC.</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xml:space="preserve">§ 3º Os membros do Comitê de Assessoramento de Previdência Complementar – CAPC deverão ter formação superior completa, e atender a requisitos técnicos mínimos e experiência profissional. </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4º Cabe ao Chefe do Poder Executivo a indicação do Presidente, que terá, além do seu, o voto de qualidade.</w:t>
      </w:r>
    </w:p>
    <w:p w:rsidR="00A546B3" w:rsidRPr="00A546B3" w:rsidRDefault="00A546B3" w:rsidP="00A546B3">
      <w:pPr>
        <w:spacing w:line="276" w:lineRule="auto"/>
        <w:jc w:val="both"/>
        <w:rPr>
          <w:rFonts w:asciiTheme="minorHAnsi" w:hAnsiTheme="minorHAnsi" w:cs="Arial"/>
          <w:sz w:val="24"/>
          <w:szCs w:val="24"/>
        </w:rPr>
      </w:pPr>
    </w:p>
    <w:p w:rsidR="00A546B3" w:rsidRP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5º Os membros do Comitê de Assessoramento de Previdência Complementar – CAPC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rsidR="00A546B3" w:rsidRPr="00A546B3" w:rsidRDefault="00A546B3" w:rsidP="00A546B3">
      <w:pPr>
        <w:spacing w:line="276" w:lineRule="auto"/>
        <w:jc w:val="both"/>
        <w:rPr>
          <w:rFonts w:asciiTheme="minorHAnsi" w:hAnsiTheme="minorHAnsi" w:cs="Arial"/>
          <w:sz w:val="24"/>
          <w:szCs w:val="24"/>
        </w:rPr>
      </w:pPr>
    </w:p>
    <w:p w:rsidR="00A546B3" w:rsidRDefault="00A546B3" w:rsidP="00A546B3">
      <w:pPr>
        <w:spacing w:line="276" w:lineRule="auto"/>
        <w:jc w:val="both"/>
        <w:rPr>
          <w:rFonts w:asciiTheme="minorHAnsi" w:hAnsiTheme="minorHAnsi" w:cs="Arial"/>
          <w:sz w:val="24"/>
          <w:szCs w:val="24"/>
        </w:rPr>
      </w:pPr>
      <w:r w:rsidRPr="00A546B3">
        <w:rPr>
          <w:rFonts w:asciiTheme="minorHAnsi" w:hAnsiTheme="minorHAnsi" w:cs="Arial"/>
          <w:sz w:val="24"/>
          <w:szCs w:val="24"/>
        </w:rPr>
        <w:t>§ 6º Serão definidas em decreto as demais condições de funcionamento do Comitê de Assessoramento de Previdência Complementar – CAPC, aí incluída a definição dos requisitos técnicos mínimos e experiência profissional referidos no § 3º.</w:t>
      </w:r>
    </w:p>
    <w:p w:rsidR="00AC6591" w:rsidRDefault="00AC6591" w:rsidP="00656A89">
      <w:pPr>
        <w:spacing w:line="276" w:lineRule="auto"/>
        <w:jc w:val="center"/>
        <w:rPr>
          <w:rFonts w:asciiTheme="minorHAnsi" w:hAnsiTheme="minorHAnsi" w:cs="Arial"/>
          <w:b/>
          <w:sz w:val="24"/>
          <w:szCs w:val="24"/>
        </w:rPr>
      </w:pPr>
    </w:p>
    <w:p w:rsidR="00AC6591" w:rsidRDefault="00AC6591" w:rsidP="00656A89">
      <w:pPr>
        <w:spacing w:line="276" w:lineRule="auto"/>
        <w:jc w:val="center"/>
        <w:rPr>
          <w:rFonts w:asciiTheme="minorHAnsi" w:hAnsiTheme="minorHAnsi" w:cs="Arial"/>
          <w:b/>
          <w:sz w:val="24"/>
          <w:szCs w:val="24"/>
        </w:rPr>
      </w:pPr>
    </w:p>
    <w:p w:rsidR="00656A89" w:rsidRPr="00656A89" w:rsidRDefault="00656A89" w:rsidP="00656A89">
      <w:pPr>
        <w:spacing w:line="276" w:lineRule="auto"/>
        <w:jc w:val="center"/>
        <w:rPr>
          <w:rFonts w:asciiTheme="minorHAnsi" w:hAnsiTheme="minorHAnsi" w:cs="Arial"/>
          <w:b/>
          <w:sz w:val="24"/>
          <w:szCs w:val="24"/>
        </w:rPr>
      </w:pPr>
      <w:r w:rsidRPr="00656A89">
        <w:rPr>
          <w:rFonts w:asciiTheme="minorHAnsi" w:hAnsiTheme="minorHAnsi" w:cs="Arial"/>
          <w:b/>
          <w:sz w:val="24"/>
          <w:szCs w:val="24"/>
        </w:rPr>
        <w:t>CAPÍTULO V</w:t>
      </w:r>
    </w:p>
    <w:p w:rsidR="00656A89" w:rsidRPr="00656A89" w:rsidRDefault="00656A89" w:rsidP="00656A89">
      <w:pPr>
        <w:spacing w:line="276" w:lineRule="auto"/>
        <w:jc w:val="center"/>
        <w:rPr>
          <w:rFonts w:asciiTheme="minorHAnsi" w:hAnsiTheme="minorHAnsi" w:cs="Arial"/>
          <w:b/>
          <w:sz w:val="24"/>
          <w:szCs w:val="24"/>
        </w:rPr>
      </w:pPr>
      <w:r w:rsidRPr="00656A89">
        <w:rPr>
          <w:rFonts w:asciiTheme="minorHAnsi" w:hAnsiTheme="minorHAnsi" w:cs="Arial"/>
          <w:b/>
          <w:sz w:val="24"/>
          <w:szCs w:val="24"/>
        </w:rPr>
        <w:t>DISPOSIÇÕES FINAIS E TRANSITÓRIAS</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ind w:firstLine="708"/>
        <w:jc w:val="both"/>
        <w:rPr>
          <w:rFonts w:asciiTheme="minorHAnsi" w:hAnsiTheme="minorHAnsi" w:cs="Arial"/>
          <w:sz w:val="24"/>
          <w:szCs w:val="24"/>
        </w:rPr>
      </w:pPr>
      <w:r w:rsidRPr="00656A89">
        <w:rPr>
          <w:rFonts w:asciiTheme="minorHAnsi" w:hAnsiTheme="minorHAnsi" w:cs="Arial"/>
          <w:sz w:val="24"/>
          <w:szCs w:val="24"/>
        </w:rPr>
        <w:t>Art. 25. Lei específica poderá dispor acerca de medidas de compensação como forma de incentivo para que os servidores de que trata o art. 6º desta Lei optem pela sua filiação ao Regime de Previdência Complementar – RPC mediante a adesão ao plano de benefícios.</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jc w:val="both"/>
        <w:rPr>
          <w:rFonts w:asciiTheme="minorHAnsi" w:hAnsiTheme="minorHAnsi" w:cs="Arial"/>
          <w:sz w:val="24"/>
          <w:szCs w:val="24"/>
        </w:rPr>
      </w:pPr>
      <w:r w:rsidRPr="00656A89">
        <w:rPr>
          <w:rFonts w:asciiTheme="minorHAnsi" w:hAnsiTheme="minorHAnsi" w:cs="Arial"/>
          <w:sz w:val="24"/>
          <w:szCs w:val="24"/>
        </w:rPr>
        <w:t>Parágrafo único. Dar-se-á preferência para atingir o objetivo referido no caput, sempre considerando a avaliação técnica da viabilidade e dos impactos da medida, ao aporte extraordinário pelo patrocinador, como forma de potencializar a capitalização individual dos servidores que optarem pela migração.</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ind w:firstLine="708"/>
        <w:jc w:val="both"/>
        <w:rPr>
          <w:rFonts w:asciiTheme="minorHAnsi" w:hAnsiTheme="minorHAnsi" w:cs="Arial"/>
          <w:sz w:val="24"/>
          <w:szCs w:val="24"/>
        </w:rPr>
      </w:pPr>
      <w:r w:rsidRPr="00656A89">
        <w:rPr>
          <w:rFonts w:asciiTheme="minorHAnsi" w:hAnsiTheme="minorHAnsi" w:cs="Arial"/>
          <w:sz w:val="24"/>
          <w:szCs w:val="24"/>
        </w:rPr>
        <w:t>Art. 26. Fica o patrocinador autorizado a promover, se for o caso, aporte inicial ao plano de benefícios, a título de adiantamento de contribuições futuras, o qual deverá ser compensado ou restituído conforme regras que deverão constar de forma expressa no convênio de adesão.</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jc w:val="both"/>
        <w:rPr>
          <w:rFonts w:asciiTheme="minorHAnsi" w:hAnsiTheme="minorHAnsi" w:cs="Arial"/>
          <w:sz w:val="24"/>
          <w:szCs w:val="24"/>
        </w:rPr>
      </w:pPr>
      <w:r w:rsidRPr="00656A89">
        <w:rPr>
          <w:rFonts w:asciiTheme="minorHAnsi" w:hAnsiTheme="minorHAnsi" w:cs="Arial"/>
          <w:sz w:val="24"/>
          <w:szCs w:val="24"/>
        </w:rPr>
        <w:t>Parágrafo único. O suporte orçamentário para a medida deverá ser providenciado, se necessário, mediante a abertura de créditos adicionais.</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ind w:firstLine="708"/>
        <w:jc w:val="both"/>
        <w:rPr>
          <w:rFonts w:asciiTheme="minorHAnsi" w:hAnsiTheme="minorHAnsi" w:cs="Arial"/>
          <w:sz w:val="24"/>
          <w:szCs w:val="24"/>
        </w:rPr>
      </w:pPr>
      <w:r w:rsidRPr="00656A89">
        <w:rPr>
          <w:rFonts w:asciiTheme="minorHAnsi" w:hAnsiTheme="minorHAnsi" w:cs="Arial"/>
          <w:sz w:val="24"/>
          <w:szCs w:val="24"/>
        </w:rPr>
        <w:t>Art. 27. A instituição do Comitê de Assessoramento de Previdência Complementar – CAPC de que trata o caput do art. 23 desta Lei, ou a delegação prevista pelo seu § 2º, deverá ocorrer em até 180 dias contados da vigência do Regime de Previdência Complementar – RPC.</w:t>
      </w:r>
    </w:p>
    <w:p w:rsidR="00656A89" w:rsidRPr="00656A89" w:rsidRDefault="00656A89" w:rsidP="00656A89">
      <w:pPr>
        <w:spacing w:line="276" w:lineRule="auto"/>
        <w:jc w:val="both"/>
        <w:rPr>
          <w:rFonts w:asciiTheme="minorHAnsi" w:hAnsiTheme="minorHAnsi" w:cs="Arial"/>
          <w:sz w:val="24"/>
          <w:szCs w:val="24"/>
        </w:rPr>
      </w:pPr>
    </w:p>
    <w:p w:rsidR="00656A89" w:rsidRPr="00656A89" w:rsidRDefault="00656A89" w:rsidP="00656A89">
      <w:pPr>
        <w:spacing w:line="276" w:lineRule="auto"/>
        <w:ind w:firstLine="708"/>
        <w:jc w:val="both"/>
        <w:rPr>
          <w:rFonts w:asciiTheme="minorHAnsi" w:hAnsiTheme="minorHAnsi" w:cs="Arial"/>
          <w:sz w:val="24"/>
          <w:szCs w:val="24"/>
        </w:rPr>
      </w:pPr>
      <w:r w:rsidRPr="00656A89">
        <w:rPr>
          <w:rFonts w:asciiTheme="minorHAnsi" w:hAnsiTheme="minorHAnsi" w:cs="Arial"/>
          <w:sz w:val="24"/>
          <w:szCs w:val="24"/>
        </w:rPr>
        <w:t>Art. 28. As despesas decorrentes da execução desta Lei correrão à conta de recursos consignados no orçamento do Município.</w:t>
      </w:r>
    </w:p>
    <w:p w:rsidR="00656A89" w:rsidRPr="00656A89" w:rsidRDefault="00656A89" w:rsidP="00656A89">
      <w:pPr>
        <w:spacing w:line="276" w:lineRule="auto"/>
        <w:jc w:val="both"/>
        <w:rPr>
          <w:rFonts w:asciiTheme="minorHAnsi" w:hAnsiTheme="minorHAnsi" w:cs="Arial"/>
          <w:sz w:val="24"/>
          <w:szCs w:val="24"/>
        </w:rPr>
      </w:pPr>
    </w:p>
    <w:p w:rsidR="00043E15" w:rsidRDefault="00656A89" w:rsidP="00656A89">
      <w:pPr>
        <w:spacing w:line="276" w:lineRule="auto"/>
        <w:ind w:firstLine="708"/>
        <w:jc w:val="both"/>
        <w:rPr>
          <w:rFonts w:asciiTheme="minorHAnsi" w:hAnsiTheme="minorHAnsi" w:cs="Arial"/>
          <w:sz w:val="24"/>
          <w:szCs w:val="24"/>
        </w:rPr>
      </w:pPr>
      <w:r w:rsidRPr="00656A89">
        <w:rPr>
          <w:rFonts w:asciiTheme="minorHAnsi" w:hAnsiTheme="minorHAnsi" w:cs="Arial"/>
          <w:sz w:val="24"/>
          <w:szCs w:val="24"/>
        </w:rPr>
        <w:t>Art. 29. Esta Lei entra em vigor na data de sua publicação.</w:t>
      </w:r>
    </w:p>
    <w:p w:rsidR="00043E15" w:rsidRDefault="00043E15" w:rsidP="00551EF8">
      <w:pPr>
        <w:spacing w:line="276" w:lineRule="auto"/>
        <w:ind w:firstLine="708"/>
        <w:jc w:val="both"/>
        <w:rPr>
          <w:rFonts w:asciiTheme="minorHAnsi" w:hAnsiTheme="minorHAnsi" w:cs="Arial"/>
          <w:sz w:val="24"/>
          <w:szCs w:val="24"/>
        </w:rPr>
      </w:pPr>
    </w:p>
    <w:p w:rsidR="00B047A2" w:rsidRDefault="00B047A2" w:rsidP="00B047A2">
      <w:pPr>
        <w:spacing w:line="276" w:lineRule="auto"/>
        <w:ind w:firstLine="708"/>
        <w:jc w:val="both"/>
        <w:rPr>
          <w:rFonts w:asciiTheme="minorHAnsi" w:hAnsiTheme="minorHAnsi" w:cs="Arial"/>
          <w:sz w:val="24"/>
          <w:szCs w:val="24"/>
        </w:rPr>
      </w:pPr>
    </w:p>
    <w:p w:rsidR="00862EF1" w:rsidRDefault="00862EF1" w:rsidP="00862EF1">
      <w:pPr>
        <w:spacing w:line="276" w:lineRule="auto"/>
        <w:jc w:val="both"/>
        <w:rPr>
          <w:rFonts w:asciiTheme="minorHAnsi" w:hAnsiTheme="minorHAnsi" w:cs="Arial"/>
          <w:b/>
          <w:sz w:val="24"/>
          <w:szCs w:val="24"/>
        </w:rPr>
      </w:pPr>
    </w:p>
    <w:p w:rsidR="00F04AE2" w:rsidRPr="004A054B" w:rsidRDefault="000C3D69"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BE555C" w:rsidP="002E592B">
      <w:pPr>
        <w:jc w:val="center"/>
        <w:rPr>
          <w:rFonts w:asciiTheme="minorHAnsi" w:hAnsiTheme="minorHAnsi" w:cs="Arial"/>
          <w:sz w:val="24"/>
          <w:szCs w:val="24"/>
        </w:rPr>
      </w:pPr>
      <w:r>
        <w:rPr>
          <w:rFonts w:asciiTheme="minorHAnsi" w:hAnsiTheme="minorHAnsi" w:cs="Arial"/>
          <w:sz w:val="24"/>
          <w:szCs w:val="24"/>
        </w:rPr>
        <w:t>Prefeito Municipal</w:t>
      </w:r>
    </w:p>
    <w:p w:rsidR="00D408C5" w:rsidRDefault="00D408C5" w:rsidP="002E592B">
      <w:pPr>
        <w:jc w:val="center"/>
        <w:rPr>
          <w:rFonts w:asciiTheme="minorHAnsi" w:hAnsiTheme="minorHAnsi" w:cs="Arial"/>
          <w:sz w:val="24"/>
          <w:szCs w:val="24"/>
        </w:rPr>
      </w:pPr>
    </w:p>
    <w:p w:rsidR="00D408C5" w:rsidRDefault="00D408C5" w:rsidP="002E592B">
      <w:pPr>
        <w:jc w:val="center"/>
        <w:rPr>
          <w:rFonts w:asciiTheme="minorHAnsi" w:hAnsiTheme="minorHAnsi" w:cs="Arial"/>
          <w:sz w:val="24"/>
          <w:szCs w:val="24"/>
        </w:rPr>
      </w:pPr>
    </w:p>
    <w:p w:rsidR="0079579C" w:rsidRPr="005F57F3" w:rsidRDefault="0079579C" w:rsidP="0079579C">
      <w:pPr>
        <w:pStyle w:val="Corpodetexto"/>
        <w:rPr>
          <w:rFonts w:asciiTheme="minorHAnsi" w:hAnsiTheme="minorHAnsi"/>
          <w:szCs w:val="24"/>
        </w:rPr>
      </w:pPr>
    </w:p>
    <w:p w:rsidR="0079579C" w:rsidRDefault="0079579C" w:rsidP="0079579C">
      <w:pPr>
        <w:jc w:val="center"/>
        <w:rPr>
          <w:rFonts w:asciiTheme="minorHAnsi" w:hAnsiTheme="minorHAnsi" w:cs="Arial"/>
          <w:sz w:val="24"/>
          <w:szCs w:val="24"/>
        </w:rPr>
      </w:pPr>
    </w:p>
    <w:p w:rsidR="0079579C" w:rsidRDefault="0079579C" w:rsidP="0079579C">
      <w:pPr>
        <w:spacing w:line="360" w:lineRule="auto"/>
        <w:jc w:val="both"/>
        <w:rPr>
          <w:rFonts w:ascii="Calibri" w:eastAsia="Calibri" w:hAnsi="Calibri" w:cs="Calibri"/>
          <w:sz w:val="24"/>
          <w:szCs w:val="24"/>
        </w:rPr>
      </w:pPr>
      <w:r>
        <w:rPr>
          <w:rFonts w:ascii="Calibri" w:eastAsia="Calibri" w:hAnsi="Calibri" w:cs="Calibri"/>
          <w:sz w:val="24"/>
          <w:szCs w:val="24"/>
        </w:rPr>
        <w:t>REGISTRE-SE E PUBLIQUE-SE:</w:t>
      </w:r>
    </w:p>
    <w:p w:rsidR="0079579C" w:rsidRDefault="0079579C" w:rsidP="0079579C">
      <w:pPr>
        <w:spacing w:line="360" w:lineRule="auto"/>
        <w:jc w:val="both"/>
        <w:rPr>
          <w:rFonts w:ascii="Calibri" w:eastAsia="Calibri" w:hAnsi="Calibri" w:cs="Calibri"/>
          <w:b/>
          <w:sz w:val="24"/>
          <w:szCs w:val="24"/>
        </w:rPr>
      </w:pPr>
    </w:p>
    <w:p w:rsidR="0079579C" w:rsidRDefault="0079579C" w:rsidP="0079579C">
      <w:pPr>
        <w:spacing w:line="360" w:lineRule="auto"/>
        <w:jc w:val="both"/>
        <w:rPr>
          <w:rFonts w:ascii="Calibri" w:eastAsia="Calibri" w:hAnsi="Calibri" w:cs="Calibri"/>
          <w:b/>
          <w:sz w:val="24"/>
          <w:szCs w:val="24"/>
        </w:rPr>
      </w:pPr>
      <w:r>
        <w:rPr>
          <w:rFonts w:ascii="Calibri" w:eastAsia="Calibri" w:hAnsi="Calibri" w:cs="Calibri"/>
          <w:b/>
          <w:sz w:val="24"/>
          <w:szCs w:val="24"/>
        </w:rPr>
        <w:t>Airton Leandro Heberle</w:t>
      </w:r>
    </w:p>
    <w:p w:rsidR="00D408C5" w:rsidRDefault="0079579C" w:rsidP="0079579C">
      <w:pPr>
        <w:spacing w:line="360" w:lineRule="auto"/>
        <w:jc w:val="both"/>
        <w:rPr>
          <w:rFonts w:asciiTheme="minorHAnsi" w:hAnsiTheme="minorHAnsi" w:cs="Arial"/>
          <w:sz w:val="24"/>
          <w:szCs w:val="24"/>
        </w:rPr>
      </w:pPr>
      <w:r>
        <w:rPr>
          <w:rFonts w:ascii="Calibri" w:eastAsia="Calibri" w:hAnsi="Calibri" w:cs="Calibri"/>
          <w:sz w:val="24"/>
          <w:szCs w:val="24"/>
        </w:rPr>
        <w:t>Secretário de Infraestrutura e Administração</w:t>
      </w:r>
      <w:bookmarkStart w:id="0" w:name="_GoBack"/>
      <w:bookmarkEnd w:id="0"/>
    </w:p>
    <w:sectPr w:rsidR="00D408C5"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D2F" w:rsidRDefault="005A4D2F" w:rsidP="006B02EF">
      <w:r>
        <w:separator/>
      </w:r>
    </w:p>
  </w:endnote>
  <w:endnote w:type="continuationSeparator" w:id="0">
    <w:p w:rsidR="005A4D2F" w:rsidRDefault="005A4D2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9579C">
                                    <w:rPr>
                                      <w:rFonts w:asciiTheme="minorHAnsi" w:hAnsiTheme="minorHAnsi"/>
                                      <w:b/>
                                      <w:bCs/>
                                      <w:noProof/>
                                      <w:sz w:val="14"/>
                                    </w:rPr>
                                    <w:t>12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9579C">
                                    <w:rPr>
                                      <w:rFonts w:asciiTheme="minorHAnsi" w:hAnsiTheme="minorHAnsi"/>
                                      <w:b/>
                                      <w:bCs/>
                                      <w:noProof/>
                                      <w:sz w:val="14"/>
                                    </w:rPr>
                                    <w:t>12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9579C">
                              <w:rPr>
                                <w:rFonts w:asciiTheme="minorHAnsi" w:hAnsiTheme="minorHAnsi"/>
                                <w:b/>
                                <w:bCs/>
                                <w:noProof/>
                                <w:sz w:val="14"/>
                              </w:rPr>
                              <w:t>12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9579C">
                              <w:rPr>
                                <w:rFonts w:asciiTheme="minorHAnsi" w:hAnsiTheme="minorHAnsi"/>
                                <w:b/>
                                <w:bCs/>
                                <w:noProof/>
                                <w:sz w:val="14"/>
                              </w:rPr>
                              <w:t>12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B12EA0"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B12EA0">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D2F" w:rsidRDefault="005A4D2F" w:rsidP="006B02EF">
      <w:r>
        <w:separator/>
      </w:r>
    </w:p>
  </w:footnote>
  <w:footnote w:type="continuationSeparator" w:id="0">
    <w:p w:rsidR="005A4D2F" w:rsidRDefault="005A4D2F"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B12EA0">
          <w:pPr>
            <w:pStyle w:val="Sumrio1"/>
            <w:rPr>
              <w:rFonts w:asciiTheme="minorHAnsi" w:hAnsiTheme="minorHAnsi"/>
              <w:sz w:val="20"/>
            </w:rPr>
          </w:pPr>
          <w:r w:rsidRPr="002F09FA">
            <w:rPr>
              <w:rFonts w:asciiTheme="minorHAnsi" w:hAnsiTheme="minorHAnsi"/>
              <w:sz w:val="20"/>
            </w:rPr>
            <w:t xml:space="preserve">Secretaria de </w:t>
          </w:r>
          <w:r w:rsidR="00B12EA0">
            <w:rPr>
              <w:rFonts w:asciiTheme="minorHAnsi" w:hAnsiTheme="minorHAnsi"/>
              <w:sz w:val="20"/>
            </w:rPr>
            <w:t xml:space="preserve">Infraestrutura e </w:t>
          </w:r>
          <w:r w:rsidR="00A366D2">
            <w:rPr>
              <w:rFonts w:asciiTheme="minorHAnsi" w:hAnsiTheme="minorHAnsi"/>
              <w:sz w:val="20"/>
            </w:rPr>
            <w:t>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17"/>
  </w:num>
  <w:num w:numId="8">
    <w:abstractNumId w:val="15"/>
  </w:num>
  <w:num w:numId="9">
    <w:abstractNumId w:val="12"/>
  </w:num>
  <w:num w:numId="10">
    <w:abstractNumId w:val="11"/>
  </w:num>
  <w:num w:numId="11">
    <w:abstractNumId w:val="2"/>
  </w:num>
  <w:num w:numId="12">
    <w:abstractNumId w:val="7"/>
  </w:num>
  <w:num w:numId="13">
    <w:abstractNumId w:val="10"/>
  </w:num>
  <w:num w:numId="14">
    <w:abstractNumId w:val="18"/>
  </w:num>
  <w:num w:numId="15">
    <w:abstractNumId w:val="14"/>
  </w:num>
  <w:num w:numId="16">
    <w:abstractNumId w:val="4"/>
  </w:num>
  <w:num w:numId="17">
    <w:abstractNumId w:val="16"/>
  </w:num>
  <w:num w:numId="18">
    <w:abstractNumId w:val="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D58"/>
    <w:rsid w:val="00007B60"/>
    <w:rsid w:val="00011F9B"/>
    <w:rsid w:val="0001793B"/>
    <w:rsid w:val="0002039C"/>
    <w:rsid w:val="000278D7"/>
    <w:rsid w:val="000348DD"/>
    <w:rsid w:val="00034B07"/>
    <w:rsid w:val="00040008"/>
    <w:rsid w:val="00042562"/>
    <w:rsid w:val="00042ABA"/>
    <w:rsid w:val="00043E15"/>
    <w:rsid w:val="000470CB"/>
    <w:rsid w:val="00051F30"/>
    <w:rsid w:val="0006431B"/>
    <w:rsid w:val="00064594"/>
    <w:rsid w:val="00065B44"/>
    <w:rsid w:val="00066019"/>
    <w:rsid w:val="000669E1"/>
    <w:rsid w:val="00071E35"/>
    <w:rsid w:val="000730F2"/>
    <w:rsid w:val="00077E87"/>
    <w:rsid w:val="00085BB8"/>
    <w:rsid w:val="00086898"/>
    <w:rsid w:val="000933B6"/>
    <w:rsid w:val="0009444C"/>
    <w:rsid w:val="00095879"/>
    <w:rsid w:val="00096649"/>
    <w:rsid w:val="000A1996"/>
    <w:rsid w:val="000A2154"/>
    <w:rsid w:val="000A6EF5"/>
    <w:rsid w:val="000A796E"/>
    <w:rsid w:val="000B173D"/>
    <w:rsid w:val="000B1AEA"/>
    <w:rsid w:val="000B461F"/>
    <w:rsid w:val="000B4752"/>
    <w:rsid w:val="000B47F3"/>
    <w:rsid w:val="000B4806"/>
    <w:rsid w:val="000C0FD0"/>
    <w:rsid w:val="000C15BB"/>
    <w:rsid w:val="000C24E3"/>
    <w:rsid w:val="000C37FE"/>
    <w:rsid w:val="000C3D69"/>
    <w:rsid w:val="000C61A1"/>
    <w:rsid w:val="000C7B17"/>
    <w:rsid w:val="000D0B0C"/>
    <w:rsid w:val="000D3BA8"/>
    <w:rsid w:val="000D68B3"/>
    <w:rsid w:val="000D7A8F"/>
    <w:rsid w:val="000E240D"/>
    <w:rsid w:val="000E31FA"/>
    <w:rsid w:val="000E3ADA"/>
    <w:rsid w:val="000E5D6C"/>
    <w:rsid w:val="000F2470"/>
    <w:rsid w:val="000F4C67"/>
    <w:rsid w:val="001011AE"/>
    <w:rsid w:val="0010780C"/>
    <w:rsid w:val="001104B4"/>
    <w:rsid w:val="0011117B"/>
    <w:rsid w:val="0011171B"/>
    <w:rsid w:val="00114A96"/>
    <w:rsid w:val="001171DF"/>
    <w:rsid w:val="0013007F"/>
    <w:rsid w:val="0013307C"/>
    <w:rsid w:val="0013436D"/>
    <w:rsid w:val="0014043E"/>
    <w:rsid w:val="00144181"/>
    <w:rsid w:val="00144806"/>
    <w:rsid w:val="001455AA"/>
    <w:rsid w:val="00145A3A"/>
    <w:rsid w:val="001521D0"/>
    <w:rsid w:val="00152831"/>
    <w:rsid w:val="00154636"/>
    <w:rsid w:val="001555B7"/>
    <w:rsid w:val="00162FAB"/>
    <w:rsid w:val="001631F4"/>
    <w:rsid w:val="00165736"/>
    <w:rsid w:val="001713C1"/>
    <w:rsid w:val="0017406A"/>
    <w:rsid w:val="00177167"/>
    <w:rsid w:val="001802C0"/>
    <w:rsid w:val="0018177F"/>
    <w:rsid w:val="001840F4"/>
    <w:rsid w:val="00184C5A"/>
    <w:rsid w:val="001949A6"/>
    <w:rsid w:val="00197066"/>
    <w:rsid w:val="001A1200"/>
    <w:rsid w:val="001A40F6"/>
    <w:rsid w:val="001B0053"/>
    <w:rsid w:val="001B3DBA"/>
    <w:rsid w:val="001B7886"/>
    <w:rsid w:val="001C1D3A"/>
    <w:rsid w:val="001C1E8B"/>
    <w:rsid w:val="001C2DE2"/>
    <w:rsid w:val="001C374C"/>
    <w:rsid w:val="001C4B6F"/>
    <w:rsid w:val="001C637F"/>
    <w:rsid w:val="001C7DE5"/>
    <w:rsid w:val="001D387C"/>
    <w:rsid w:val="001E40BC"/>
    <w:rsid w:val="001F32A3"/>
    <w:rsid w:val="001F45F7"/>
    <w:rsid w:val="001F5506"/>
    <w:rsid w:val="001F5AF2"/>
    <w:rsid w:val="001F72FE"/>
    <w:rsid w:val="001F75F4"/>
    <w:rsid w:val="0020249F"/>
    <w:rsid w:val="00203101"/>
    <w:rsid w:val="002049AA"/>
    <w:rsid w:val="0020692F"/>
    <w:rsid w:val="00213C80"/>
    <w:rsid w:val="00214F3D"/>
    <w:rsid w:val="00215C17"/>
    <w:rsid w:val="00216663"/>
    <w:rsid w:val="00220193"/>
    <w:rsid w:val="00220F2E"/>
    <w:rsid w:val="00221DBF"/>
    <w:rsid w:val="002227D1"/>
    <w:rsid w:val="002229AC"/>
    <w:rsid w:val="002233A1"/>
    <w:rsid w:val="002248A6"/>
    <w:rsid w:val="00224A90"/>
    <w:rsid w:val="002269A9"/>
    <w:rsid w:val="002356AB"/>
    <w:rsid w:val="0024081A"/>
    <w:rsid w:val="00242D56"/>
    <w:rsid w:val="00244566"/>
    <w:rsid w:val="00244E8E"/>
    <w:rsid w:val="0025058E"/>
    <w:rsid w:val="002557B3"/>
    <w:rsid w:val="002640F0"/>
    <w:rsid w:val="0026613A"/>
    <w:rsid w:val="00267DCC"/>
    <w:rsid w:val="002721C7"/>
    <w:rsid w:val="002734C5"/>
    <w:rsid w:val="002763A6"/>
    <w:rsid w:val="002772A2"/>
    <w:rsid w:val="00280BB5"/>
    <w:rsid w:val="002819D9"/>
    <w:rsid w:val="00282261"/>
    <w:rsid w:val="00282575"/>
    <w:rsid w:val="0028634F"/>
    <w:rsid w:val="002870A5"/>
    <w:rsid w:val="002923E4"/>
    <w:rsid w:val="0029417F"/>
    <w:rsid w:val="00297662"/>
    <w:rsid w:val="002A2021"/>
    <w:rsid w:val="002A21CC"/>
    <w:rsid w:val="002A303E"/>
    <w:rsid w:val="002A5E06"/>
    <w:rsid w:val="002A6B9A"/>
    <w:rsid w:val="002B3488"/>
    <w:rsid w:val="002B43A1"/>
    <w:rsid w:val="002B4D63"/>
    <w:rsid w:val="002B5130"/>
    <w:rsid w:val="002B5937"/>
    <w:rsid w:val="002B7283"/>
    <w:rsid w:val="002C0277"/>
    <w:rsid w:val="002C35D4"/>
    <w:rsid w:val="002C6B2F"/>
    <w:rsid w:val="002C75BC"/>
    <w:rsid w:val="002D0149"/>
    <w:rsid w:val="002D3932"/>
    <w:rsid w:val="002D4B36"/>
    <w:rsid w:val="002D604A"/>
    <w:rsid w:val="002D6293"/>
    <w:rsid w:val="002E3D9C"/>
    <w:rsid w:val="002E4EBF"/>
    <w:rsid w:val="002E592B"/>
    <w:rsid w:val="002F09FA"/>
    <w:rsid w:val="002F1C60"/>
    <w:rsid w:val="002F1D7A"/>
    <w:rsid w:val="002F549E"/>
    <w:rsid w:val="003009E3"/>
    <w:rsid w:val="003013FB"/>
    <w:rsid w:val="00302276"/>
    <w:rsid w:val="00305AF2"/>
    <w:rsid w:val="00307602"/>
    <w:rsid w:val="003111DD"/>
    <w:rsid w:val="00312D26"/>
    <w:rsid w:val="00314AC6"/>
    <w:rsid w:val="00314DFB"/>
    <w:rsid w:val="00317259"/>
    <w:rsid w:val="00317C5D"/>
    <w:rsid w:val="0033128C"/>
    <w:rsid w:val="00335D46"/>
    <w:rsid w:val="00336EEB"/>
    <w:rsid w:val="00350199"/>
    <w:rsid w:val="00350BBD"/>
    <w:rsid w:val="00350C39"/>
    <w:rsid w:val="00352ADF"/>
    <w:rsid w:val="00354546"/>
    <w:rsid w:val="00354753"/>
    <w:rsid w:val="0035573C"/>
    <w:rsid w:val="003559F3"/>
    <w:rsid w:val="00355B58"/>
    <w:rsid w:val="00355FD3"/>
    <w:rsid w:val="00360DD4"/>
    <w:rsid w:val="00360FA1"/>
    <w:rsid w:val="00361B8C"/>
    <w:rsid w:val="00365B5B"/>
    <w:rsid w:val="00367983"/>
    <w:rsid w:val="00374E70"/>
    <w:rsid w:val="00375A15"/>
    <w:rsid w:val="00384763"/>
    <w:rsid w:val="00392D0C"/>
    <w:rsid w:val="003954F1"/>
    <w:rsid w:val="00395737"/>
    <w:rsid w:val="00397D52"/>
    <w:rsid w:val="003A1B58"/>
    <w:rsid w:val="003A28B0"/>
    <w:rsid w:val="003A772D"/>
    <w:rsid w:val="003B38B2"/>
    <w:rsid w:val="003C02DE"/>
    <w:rsid w:val="003C1BF6"/>
    <w:rsid w:val="003C3F18"/>
    <w:rsid w:val="003C6A8C"/>
    <w:rsid w:val="003C6D77"/>
    <w:rsid w:val="003C757E"/>
    <w:rsid w:val="003D0015"/>
    <w:rsid w:val="003D1169"/>
    <w:rsid w:val="003D2916"/>
    <w:rsid w:val="003D31A1"/>
    <w:rsid w:val="003D350A"/>
    <w:rsid w:val="003D5BA5"/>
    <w:rsid w:val="003D760E"/>
    <w:rsid w:val="003E14D2"/>
    <w:rsid w:val="003E3D12"/>
    <w:rsid w:val="003F14C5"/>
    <w:rsid w:val="003F4D56"/>
    <w:rsid w:val="003F6E84"/>
    <w:rsid w:val="003F7593"/>
    <w:rsid w:val="00407C1E"/>
    <w:rsid w:val="00407E78"/>
    <w:rsid w:val="004172C7"/>
    <w:rsid w:val="00420916"/>
    <w:rsid w:val="00422232"/>
    <w:rsid w:val="00426516"/>
    <w:rsid w:val="00430AB5"/>
    <w:rsid w:val="0043109D"/>
    <w:rsid w:val="00435BAF"/>
    <w:rsid w:val="00437414"/>
    <w:rsid w:val="00437544"/>
    <w:rsid w:val="0044304D"/>
    <w:rsid w:val="004430BD"/>
    <w:rsid w:val="00443EA0"/>
    <w:rsid w:val="00453F91"/>
    <w:rsid w:val="004620C3"/>
    <w:rsid w:val="00462151"/>
    <w:rsid w:val="00464519"/>
    <w:rsid w:val="00464AD6"/>
    <w:rsid w:val="004673E4"/>
    <w:rsid w:val="00470D8F"/>
    <w:rsid w:val="004735BF"/>
    <w:rsid w:val="00474163"/>
    <w:rsid w:val="004823D7"/>
    <w:rsid w:val="00482F6B"/>
    <w:rsid w:val="00485386"/>
    <w:rsid w:val="004877DA"/>
    <w:rsid w:val="00492078"/>
    <w:rsid w:val="004950EE"/>
    <w:rsid w:val="004A054B"/>
    <w:rsid w:val="004A2C04"/>
    <w:rsid w:val="004A4361"/>
    <w:rsid w:val="004A7F56"/>
    <w:rsid w:val="004B6CB9"/>
    <w:rsid w:val="004B7DF0"/>
    <w:rsid w:val="004C0E57"/>
    <w:rsid w:val="004C1366"/>
    <w:rsid w:val="004C3769"/>
    <w:rsid w:val="004C5202"/>
    <w:rsid w:val="004C7658"/>
    <w:rsid w:val="004C771F"/>
    <w:rsid w:val="004D31DF"/>
    <w:rsid w:val="004D3E7C"/>
    <w:rsid w:val="004D6EDA"/>
    <w:rsid w:val="004F2601"/>
    <w:rsid w:val="004F5000"/>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38E5"/>
    <w:rsid w:val="0053428D"/>
    <w:rsid w:val="00534789"/>
    <w:rsid w:val="00537BA0"/>
    <w:rsid w:val="00540CE0"/>
    <w:rsid w:val="0055101C"/>
    <w:rsid w:val="0055127C"/>
    <w:rsid w:val="00551AD2"/>
    <w:rsid w:val="00551EF8"/>
    <w:rsid w:val="00557681"/>
    <w:rsid w:val="0056301F"/>
    <w:rsid w:val="00564BB7"/>
    <w:rsid w:val="005660DC"/>
    <w:rsid w:val="0057074A"/>
    <w:rsid w:val="00571B0D"/>
    <w:rsid w:val="005724D1"/>
    <w:rsid w:val="0057342F"/>
    <w:rsid w:val="00580366"/>
    <w:rsid w:val="00587AAD"/>
    <w:rsid w:val="005914D3"/>
    <w:rsid w:val="00591CB2"/>
    <w:rsid w:val="005944CF"/>
    <w:rsid w:val="005967AF"/>
    <w:rsid w:val="00597900"/>
    <w:rsid w:val="00597A16"/>
    <w:rsid w:val="005A3A37"/>
    <w:rsid w:val="005A3BFB"/>
    <w:rsid w:val="005A4D2F"/>
    <w:rsid w:val="005A6818"/>
    <w:rsid w:val="005B1C22"/>
    <w:rsid w:val="005B6E0B"/>
    <w:rsid w:val="005C40FF"/>
    <w:rsid w:val="005C7B30"/>
    <w:rsid w:val="005C7FF7"/>
    <w:rsid w:val="005D06E6"/>
    <w:rsid w:val="005D60A7"/>
    <w:rsid w:val="005D7DEB"/>
    <w:rsid w:val="005E241B"/>
    <w:rsid w:val="005E3347"/>
    <w:rsid w:val="005E51BB"/>
    <w:rsid w:val="005F1478"/>
    <w:rsid w:val="005F376A"/>
    <w:rsid w:val="005F41BF"/>
    <w:rsid w:val="005F4BD2"/>
    <w:rsid w:val="005F4D3F"/>
    <w:rsid w:val="005F63BF"/>
    <w:rsid w:val="005F656D"/>
    <w:rsid w:val="005F787D"/>
    <w:rsid w:val="006101E6"/>
    <w:rsid w:val="0061184C"/>
    <w:rsid w:val="006135B6"/>
    <w:rsid w:val="00615024"/>
    <w:rsid w:val="00617A2D"/>
    <w:rsid w:val="0062119A"/>
    <w:rsid w:val="00622966"/>
    <w:rsid w:val="00627203"/>
    <w:rsid w:val="0062729B"/>
    <w:rsid w:val="00630518"/>
    <w:rsid w:val="00633B93"/>
    <w:rsid w:val="006345B8"/>
    <w:rsid w:val="00640FF2"/>
    <w:rsid w:val="00642584"/>
    <w:rsid w:val="006445D8"/>
    <w:rsid w:val="006530E5"/>
    <w:rsid w:val="00655F93"/>
    <w:rsid w:val="006562D5"/>
    <w:rsid w:val="00656A89"/>
    <w:rsid w:val="006606AF"/>
    <w:rsid w:val="00662886"/>
    <w:rsid w:val="0066380F"/>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A06CF"/>
    <w:rsid w:val="006A6A20"/>
    <w:rsid w:val="006B02EF"/>
    <w:rsid w:val="006B449C"/>
    <w:rsid w:val="006C0A6A"/>
    <w:rsid w:val="006C3A80"/>
    <w:rsid w:val="006C6CC8"/>
    <w:rsid w:val="006D0680"/>
    <w:rsid w:val="006E0175"/>
    <w:rsid w:val="006E0E8B"/>
    <w:rsid w:val="006E64BB"/>
    <w:rsid w:val="006F026F"/>
    <w:rsid w:val="006F1740"/>
    <w:rsid w:val="006F345B"/>
    <w:rsid w:val="006F3CD4"/>
    <w:rsid w:val="006F58D9"/>
    <w:rsid w:val="006F5BF2"/>
    <w:rsid w:val="006F7243"/>
    <w:rsid w:val="006F79CC"/>
    <w:rsid w:val="0070309C"/>
    <w:rsid w:val="007037D6"/>
    <w:rsid w:val="00707450"/>
    <w:rsid w:val="007213E6"/>
    <w:rsid w:val="0072562F"/>
    <w:rsid w:val="00727362"/>
    <w:rsid w:val="007320F0"/>
    <w:rsid w:val="00737A7E"/>
    <w:rsid w:val="00741989"/>
    <w:rsid w:val="0075384A"/>
    <w:rsid w:val="00757248"/>
    <w:rsid w:val="007602C8"/>
    <w:rsid w:val="00761CFC"/>
    <w:rsid w:val="00762CC6"/>
    <w:rsid w:val="00763BB9"/>
    <w:rsid w:val="00764A0D"/>
    <w:rsid w:val="00766F5E"/>
    <w:rsid w:val="00771ED9"/>
    <w:rsid w:val="007721AC"/>
    <w:rsid w:val="007724BC"/>
    <w:rsid w:val="007743A3"/>
    <w:rsid w:val="0077464B"/>
    <w:rsid w:val="00775727"/>
    <w:rsid w:val="00775A35"/>
    <w:rsid w:val="0078169A"/>
    <w:rsid w:val="007827F9"/>
    <w:rsid w:val="00790236"/>
    <w:rsid w:val="00790591"/>
    <w:rsid w:val="00794AAB"/>
    <w:rsid w:val="0079579C"/>
    <w:rsid w:val="007A0304"/>
    <w:rsid w:val="007A153C"/>
    <w:rsid w:val="007A1984"/>
    <w:rsid w:val="007A20CC"/>
    <w:rsid w:val="007A23EF"/>
    <w:rsid w:val="007A2783"/>
    <w:rsid w:val="007A5F71"/>
    <w:rsid w:val="007B0685"/>
    <w:rsid w:val="007B15F2"/>
    <w:rsid w:val="007B3F57"/>
    <w:rsid w:val="007C0BAB"/>
    <w:rsid w:val="007C0BC3"/>
    <w:rsid w:val="007C1905"/>
    <w:rsid w:val="007C344D"/>
    <w:rsid w:val="007C5E60"/>
    <w:rsid w:val="007D1796"/>
    <w:rsid w:val="007D3FB4"/>
    <w:rsid w:val="007E0D43"/>
    <w:rsid w:val="007E0FBD"/>
    <w:rsid w:val="007E426E"/>
    <w:rsid w:val="007F2F9C"/>
    <w:rsid w:val="007F306C"/>
    <w:rsid w:val="007F4B1C"/>
    <w:rsid w:val="007F5444"/>
    <w:rsid w:val="007F78F7"/>
    <w:rsid w:val="008003E6"/>
    <w:rsid w:val="00801118"/>
    <w:rsid w:val="008019A2"/>
    <w:rsid w:val="0080203A"/>
    <w:rsid w:val="00803294"/>
    <w:rsid w:val="0080371D"/>
    <w:rsid w:val="00803D76"/>
    <w:rsid w:val="00804F9E"/>
    <w:rsid w:val="00812C1E"/>
    <w:rsid w:val="00817BCB"/>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62EF1"/>
    <w:rsid w:val="008758F0"/>
    <w:rsid w:val="00877933"/>
    <w:rsid w:val="00877D07"/>
    <w:rsid w:val="00886362"/>
    <w:rsid w:val="008868E5"/>
    <w:rsid w:val="00892D25"/>
    <w:rsid w:val="00894775"/>
    <w:rsid w:val="008967F4"/>
    <w:rsid w:val="00896990"/>
    <w:rsid w:val="008A6A64"/>
    <w:rsid w:val="008A6A7D"/>
    <w:rsid w:val="008A7027"/>
    <w:rsid w:val="008B01D3"/>
    <w:rsid w:val="008C590F"/>
    <w:rsid w:val="008C77EC"/>
    <w:rsid w:val="008D1371"/>
    <w:rsid w:val="008D1D0D"/>
    <w:rsid w:val="008D2A2B"/>
    <w:rsid w:val="008E7AEF"/>
    <w:rsid w:val="008F0378"/>
    <w:rsid w:val="008F416C"/>
    <w:rsid w:val="008F7100"/>
    <w:rsid w:val="00904AFF"/>
    <w:rsid w:val="00905E96"/>
    <w:rsid w:val="00914F5E"/>
    <w:rsid w:val="00927656"/>
    <w:rsid w:val="009276CE"/>
    <w:rsid w:val="009302A2"/>
    <w:rsid w:val="00931733"/>
    <w:rsid w:val="00933398"/>
    <w:rsid w:val="0094232C"/>
    <w:rsid w:val="009423D2"/>
    <w:rsid w:val="00945726"/>
    <w:rsid w:val="009468D9"/>
    <w:rsid w:val="0095060D"/>
    <w:rsid w:val="009511A2"/>
    <w:rsid w:val="00954C89"/>
    <w:rsid w:val="00957971"/>
    <w:rsid w:val="009622D1"/>
    <w:rsid w:val="0096659F"/>
    <w:rsid w:val="00967848"/>
    <w:rsid w:val="00971606"/>
    <w:rsid w:val="00973725"/>
    <w:rsid w:val="00984AC9"/>
    <w:rsid w:val="009938DD"/>
    <w:rsid w:val="00994D97"/>
    <w:rsid w:val="00997B9E"/>
    <w:rsid w:val="009A111A"/>
    <w:rsid w:val="009A42CC"/>
    <w:rsid w:val="009A4411"/>
    <w:rsid w:val="009A46DE"/>
    <w:rsid w:val="009A5685"/>
    <w:rsid w:val="009A7417"/>
    <w:rsid w:val="009A7ABE"/>
    <w:rsid w:val="009A7E32"/>
    <w:rsid w:val="009B1115"/>
    <w:rsid w:val="009B1D0F"/>
    <w:rsid w:val="009B2409"/>
    <w:rsid w:val="009B3211"/>
    <w:rsid w:val="009B4FD7"/>
    <w:rsid w:val="009C10AC"/>
    <w:rsid w:val="009C1EF9"/>
    <w:rsid w:val="009C33DE"/>
    <w:rsid w:val="009C5C4E"/>
    <w:rsid w:val="009C767C"/>
    <w:rsid w:val="009C7FD7"/>
    <w:rsid w:val="009D002B"/>
    <w:rsid w:val="009D022E"/>
    <w:rsid w:val="009D1D81"/>
    <w:rsid w:val="009D2050"/>
    <w:rsid w:val="009D373F"/>
    <w:rsid w:val="009D51B5"/>
    <w:rsid w:val="009E288B"/>
    <w:rsid w:val="009E445E"/>
    <w:rsid w:val="009E5867"/>
    <w:rsid w:val="009F58D1"/>
    <w:rsid w:val="009F6900"/>
    <w:rsid w:val="00A0539E"/>
    <w:rsid w:val="00A06D3E"/>
    <w:rsid w:val="00A0719E"/>
    <w:rsid w:val="00A10595"/>
    <w:rsid w:val="00A130A0"/>
    <w:rsid w:val="00A13F4A"/>
    <w:rsid w:val="00A1607E"/>
    <w:rsid w:val="00A16C65"/>
    <w:rsid w:val="00A200D0"/>
    <w:rsid w:val="00A21820"/>
    <w:rsid w:val="00A2666B"/>
    <w:rsid w:val="00A272F2"/>
    <w:rsid w:val="00A279B6"/>
    <w:rsid w:val="00A321F6"/>
    <w:rsid w:val="00A366D2"/>
    <w:rsid w:val="00A36FC5"/>
    <w:rsid w:val="00A40D03"/>
    <w:rsid w:val="00A4352E"/>
    <w:rsid w:val="00A43ED3"/>
    <w:rsid w:val="00A50092"/>
    <w:rsid w:val="00A50136"/>
    <w:rsid w:val="00A51E89"/>
    <w:rsid w:val="00A51F2D"/>
    <w:rsid w:val="00A523D6"/>
    <w:rsid w:val="00A546B3"/>
    <w:rsid w:val="00A5571C"/>
    <w:rsid w:val="00A604B9"/>
    <w:rsid w:val="00A608C8"/>
    <w:rsid w:val="00A618B4"/>
    <w:rsid w:val="00A665C8"/>
    <w:rsid w:val="00A84CBD"/>
    <w:rsid w:val="00A90038"/>
    <w:rsid w:val="00A92CB3"/>
    <w:rsid w:val="00AB3ED5"/>
    <w:rsid w:val="00AB416B"/>
    <w:rsid w:val="00AB5AA8"/>
    <w:rsid w:val="00AB6F92"/>
    <w:rsid w:val="00AC22C0"/>
    <w:rsid w:val="00AC40AB"/>
    <w:rsid w:val="00AC580C"/>
    <w:rsid w:val="00AC5C53"/>
    <w:rsid w:val="00AC6021"/>
    <w:rsid w:val="00AC64FB"/>
    <w:rsid w:val="00AC6591"/>
    <w:rsid w:val="00AC7E1D"/>
    <w:rsid w:val="00AD0244"/>
    <w:rsid w:val="00AD0C94"/>
    <w:rsid w:val="00AD1B91"/>
    <w:rsid w:val="00AD2180"/>
    <w:rsid w:val="00AD5280"/>
    <w:rsid w:val="00AD57BD"/>
    <w:rsid w:val="00AD6609"/>
    <w:rsid w:val="00AD6707"/>
    <w:rsid w:val="00AD6BA6"/>
    <w:rsid w:val="00AD7B72"/>
    <w:rsid w:val="00AE2A37"/>
    <w:rsid w:val="00AE6B40"/>
    <w:rsid w:val="00AE757A"/>
    <w:rsid w:val="00AE791F"/>
    <w:rsid w:val="00AF1D42"/>
    <w:rsid w:val="00B0246C"/>
    <w:rsid w:val="00B047A2"/>
    <w:rsid w:val="00B04AA5"/>
    <w:rsid w:val="00B05CC4"/>
    <w:rsid w:val="00B12EA0"/>
    <w:rsid w:val="00B15C14"/>
    <w:rsid w:val="00B216A2"/>
    <w:rsid w:val="00B26282"/>
    <w:rsid w:val="00B31D89"/>
    <w:rsid w:val="00B338CE"/>
    <w:rsid w:val="00B35B0A"/>
    <w:rsid w:val="00B35EDC"/>
    <w:rsid w:val="00B36270"/>
    <w:rsid w:val="00B362B4"/>
    <w:rsid w:val="00B371A5"/>
    <w:rsid w:val="00B3780F"/>
    <w:rsid w:val="00B37F34"/>
    <w:rsid w:val="00B416A2"/>
    <w:rsid w:val="00B4678E"/>
    <w:rsid w:val="00B5027E"/>
    <w:rsid w:val="00B50DC8"/>
    <w:rsid w:val="00B556DE"/>
    <w:rsid w:val="00B56364"/>
    <w:rsid w:val="00B5778A"/>
    <w:rsid w:val="00B6216E"/>
    <w:rsid w:val="00B63757"/>
    <w:rsid w:val="00B6511A"/>
    <w:rsid w:val="00B66C91"/>
    <w:rsid w:val="00B6792E"/>
    <w:rsid w:val="00B67AE6"/>
    <w:rsid w:val="00B750A5"/>
    <w:rsid w:val="00B849E2"/>
    <w:rsid w:val="00B85EB2"/>
    <w:rsid w:val="00B93EA9"/>
    <w:rsid w:val="00B970AC"/>
    <w:rsid w:val="00BA067B"/>
    <w:rsid w:val="00BA142A"/>
    <w:rsid w:val="00BA221A"/>
    <w:rsid w:val="00BA67D7"/>
    <w:rsid w:val="00BB74D2"/>
    <w:rsid w:val="00BC7ECF"/>
    <w:rsid w:val="00BD2B71"/>
    <w:rsid w:val="00BD2BDA"/>
    <w:rsid w:val="00BE0035"/>
    <w:rsid w:val="00BE0558"/>
    <w:rsid w:val="00BE4045"/>
    <w:rsid w:val="00BE555C"/>
    <w:rsid w:val="00BE7F18"/>
    <w:rsid w:val="00BF32A4"/>
    <w:rsid w:val="00BF3AFC"/>
    <w:rsid w:val="00BF5AC9"/>
    <w:rsid w:val="00C05090"/>
    <w:rsid w:val="00C05F9F"/>
    <w:rsid w:val="00C1116A"/>
    <w:rsid w:val="00C13760"/>
    <w:rsid w:val="00C142A5"/>
    <w:rsid w:val="00C2086E"/>
    <w:rsid w:val="00C21455"/>
    <w:rsid w:val="00C23096"/>
    <w:rsid w:val="00C243D3"/>
    <w:rsid w:val="00C24698"/>
    <w:rsid w:val="00C24AB7"/>
    <w:rsid w:val="00C263CD"/>
    <w:rsid w:val="00C2729F"/>
    <w:rsid w:val="00C34A88"/>
    <w:rsid w:val="00C412A6"/>
    <w:rsid w:val="00C45A52"/>
    <w:rsid w:val="00C53B21"/>
    <w:rsid w:val="00C54B92"/>
    <w:rsid w:val="00C61842"/>
    <w:rsid w:val="00C63E0A"/>
    <w:rsid w:val="00C66089"/>
    <w:rsid w:val="00C6615A"/>
    <w:rsid w:val="00C6628D"/>
    <w:rsid w:val="00C6733D"/>
    <w:rsid w:val="00C705CD"/>
    <w:rsid w:val="00C75E7D"/>
    <w:rsid w:val="00C771AE"/>
    <w:rsid w:val="00C77A38"/>
    <w:rsid w:val="00C84CFE"/>
    <w:rsid w:val="00C901F9"/>
    <w:rsid w:val="00C90720"/>
    <w:rsid w:val="00C91E56"/>
    <w:rsid w:val="00C9319A"/>
    <w:rsid w:val="00C945E9"/>
    <w:rsid w:val="00C9697F"/>
    <w:rsid w:val="00CA138A"/>
    <w:rsid w:val="00CA4B15"/>
    <w:rsid w:val="00CA4C63"/>
    <w:rsid w:val="00CA530E"/>
    <w:rsid w:val="00CA577B"/>
    <w:rsid w:val="00CA5BAF"/>
    <w:rsid w:val="00CB3576"/>
    <w:rsid w:val="00CB7136"/>
    <w:rsid w:val="00CC20FA"/>
    <w:rsid w:val="00CC5F5B"/>
    <w:rsid w:val="00CC6380"/>
    <w:rsid w:val="00CC68BD"/>
    <w:rsid w:val="00CC6B5E"/>
    <w:rsid w:val="00CD218B"/>
    <w:rsid w:val="00CD284B"/>
    <w:rsid w:val="00CD48DB"/>
    <w:rsid w:val="00CD61AF"/>
    <w:rsid w:val="00CE12F9"/>
    <w:rsid w:val="00CE245D"/>
    <w:rsid w:val="00CE3767"/>
    <w:rsid w:val="00CE4E6C"/>
    <w:rsid w:val="00CE5A3F"/>
    <w:rsid w:val="00CE78C9"/>
    <w:rsid w:val="00CE78F6"/>
    <w:rsid w:val="00CF0B19"/>
    <w:rsid w:val="00CF2588"/>
    <w:rsid w:val="00CF612E"/>
    <w:rsid w:val="00D00ED8"/>
    <w:rsid w:val="00D01FAD"/>
    <w:rsid w:val="00D050F5"/>
    <w:rsid w:val="00D108E0"/>
    <w:rsid w:val="00D10B1B"/>
    <w:rsid w:val="00D12A79"/>
    <w:rsid w:val="00D15A4D"/>
    <w:rsid w:val="00D21CCD"/>
    <w:rsid w:val="00D252E2"/>
    <w:rsid w:val="00D27E29"/>
    <w:rsid w:val="00D36540"/>
    <w:rsid w:val="00D40307"/>
    <w:rsid w:val="00D408C5"/>
    <w:rsid w:val="00D41075"/>
    <w:rsid w:val="00D44819"/>
    <w:rsid w:val="00D4575D"/>
    <w:rsid w:val="00D46884"/>
    <w:rsid w:val="00D500E6"/>
    <w:rsid w:val="00D54A7E"/>
    <w:rsid w:val="00D550C5"/>
    <w:rsid w:val="00D57A7F"/>
    <w:rsid w:val="00D62C00"/>
    <w:rsid w:val="00D63589"/>
    <w:rsid w:val="00D669CE"/>
    <w:rsid w:val="00D7011F"/>
    <w:rsid w:val="00D71FD8"/>
    <w:rsid w:val="00D73029"/>
    <w:rsid w:val="00D752A3"/>
    <w:rsid w:val="00D80E8B"/>
    <w:rsid w:val="00D8581D"/>
    <w:rsid w:val="00D923EC"/>
    <w:rsid w:val="00D96193"/>
    <w:rsid w:val="00D96B6B"/>
    <w:rsid w:val="00D9733A"/>
    <w:rsid w:val="00DA00BB"/>
    <w:rsid w:val="00DA1361"/>
    <w:rsid w:val="00DA2524"/>
    <w:rsid w:val="00DA77B3"/>
    <w:rsid w:val="00DA7B3E"/>
    <w:rsid w:val="00DB15B6"/>
    <w:rsid w:val="00DB4892"/>
    <w:rsid w:val="00DB568B"/>
    <w:rsid w:val="00DC10FB"/>
    <w:rsid w:val="00DC1618"/>
    <w:rsid w:val="00DC2C06"/>
    <w:rsid w:val="00DC6510"/>
    <w:rsid w:val="00DC6F50"/>
    <w:rsid w:val="00DD2F00"/>
    <w:rsid w:val="00DD39D9"/>
    <w:rsid w:val="00DD5716"/>
    <w:rsid w:val="00DD57EC"/>
    <w:rsid w:val="00DD5B93"/>
    <w:rsid w:val="00DD7AF5"/>
    <w:rsid w:val="00DE00EF"/>
    <w:rsid w:val="00DE328D"/>
    <w:rsid w:val="00DE756D"/>
    <w:rsid w:val="00DF2626"/>
    <w:rsid w:val="00DF34D6"/>
    <w:rsid w:val="00DF4E48"/>
    <w:rsid w:val="00DF6DD4"/>
    <w:rsid w:val="00DF7D82"/>
    <w:rsid w:val="00E109B6"/>
    <w:rsid w:val="00E11A85"/>
    <w:rsid w:val="00E1274E"/>
    <w:rsid w:val="00E22105"/>
    <w:rsid w:val="00E24DB1"/>
    <w:rsid w:val="00E320B7"/>
    <w:rsid w:val="00E373E9"/>
    <w:rsid w:val="00E37FDA"/>
    <w:rsid w:val="00E473DD"/>
    <w:rsid w:val="00E51D16"/>
    <w:rsid w:val="00E54691"/>
    <w:rsid w:val="00E5737C"/>
    <w:rsid w:val="00E57D85"/>
    <w:rsid w:val="00E6168D"/>
    <w:rsid w:val="00E64B1A"/>
    <w:rsid w:val="00E653B3"/>
    <w:rsid w:val="00E6551B"/>
    <w:rsid w:val="00E74168"/>
    <w:rsid w:val="00E7429D"/>
    <w:rsid w:val="00E86274"/>
    <w:rsid w:val="00E86740"/>
    <w:rsid w:val="00E946ED"/>
    <w:rsid w:val="00E97886"/>
    <w:rsid w:val="00EA00AD"/>
    <w:rsid w:val="00EA477A"/>
    <w:rsid w:val="00EA490E"/>
    <w:rsid w:val="00EA6682"/>
    <w:rsid w:val="00EB019C"/>
    <w:rsid w:val="00EC0B0C"/>
    <w:rsid w:val="00EC114A"/>
    <w:rsid w:val="00EC37DA"/>
    <w:rsid w:val="00EC387B"/>
    <w:rsid w:val="00EC4FE3"/>
    <w:rsid w:val="00EE0ECD"/>
    <w:rsid w:val="00EE1A40"/>
    <w:rsid w:val="00EF4B44"/>
    <w:rsid w:val="00F007CD"/>
    <w:rsid w:val="00F04AE2"/>
    <w:rsid w:val="00F12D8E"/>
    <w:rsid w:val="00F159CD"/>
    <w:rsid w:val="00F20180"/>
    <w:rsid w:val="00F21892"/>
    <w:rsid w:val="00F21C8E"/>
    <w:rsid w:val="00F222F2"/>
    <w:rsid w:val="00F275A1"/>
    <w:rsid w:val="00F306F9"/>
    <w:rsid w:val="00F31853"/>
    <w:rsid w:val="00F3287B"/>
    <w:rsid w:val="00F33E89"/>
    <w:rsid w:val="00F350C6"/>
    <w:rsid w:val="00F40036"/>
    <w:rsid w:val="00F40A84"/>
    <w:rsid w:val="00F42944"/>
    <w:rsid w:val="00F4420D"/>
    <w:rsid w:val="00F502C7"/>
    <w:rsid w:val="00F513F4"/>
    <w:rsid w:val="00F52D74"/>
    <w:rsid w:val="00F56D7B"/>
    <w:rsid w:val="00F67A92"/>
    <w:rsid w:val="00F710F7"/>
    <w:rsid w:val="00F743C9"/>
    <w:rsid w:val="00F777CF"/>
    <w:rsid w:val="00F83B05"/>
    <w:rsid w:val="00F83FB6"/>
    <w:rsid w:val="00F8426D"/>
    <w:rsid w:val="00F86D55"/>
    <w:rsid w:val="00F93C00"/>
    <w:rsid w:val="00FA1475"/>
    <w:rsid w:val="00FA1523"/>
    <w:rsid w:val="00FA2957"/>
    <w:rsid w:val="00FA4F63"/>
    <w:rsid w:val="00FA6AB7"/>
    <w:rsid w:val="00FC435A"/>
    <w:rsid w:val="00FC49D5"/>
    <w:rsid w:val="00FC4C19"/>
    <w:rsid w:val="00FD0F46"/>
    <w:rsid w:val="00FD20A3"/>
    <w:rsid w:val="00FD3621"/>
    <w:rsid w:val="00FE0D35"/>
    <w:rsid w:val="00FE4C2B"/>
    <w:rsid w:val="00FE5187"/>
    <w:rsid w:val="00FE56E6"/>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 w:type="paragraph" w:styleId="Textodenotaderodap">
    <w:name w:val="footnote text"/>
    <w:basedOn w:val="Normal"/>
    <w:link w:val="TextodenotaderodapChar"/>
    <w:uiPriority w:val="99"/>
    <w:semiHidden/>
    <w:unhideWhenUsed/>
    <w:rsid w:val="001A1200"/>
  </w:style>
  <w:style w:type="character" w:customStyle="1" w:styleId="TextodenotaderodapChar">
    <w:name w:val="Texto de nota de rodapé Char"/>
    <w:basedOn w:val="Fontepargpadro"/>
    <w:link w:val="Textodenotaderodap"/>
    <w:uiPriority w:val="99"/>
    <w:semiHidden/>
    <w:rsid w:val="001A1200"/>
    <w:rPr>
      <w:rFonts w:ascii="Times New Roman" w:eastAsia="Times New Roman" w:hAnsi="Times New Roman"/>
    </w:rPr>
  </w:style>
  <w:style w:type="character" w:styleId="Refdenotaderodap">
    <w:name w:val="footnote reference"/>
    <w:basedOn w:val="Fontepargpadro"/>
    <w:uiPriority w:val="99"/>
    <w:semiHidden/>
    <w:unhideWhenUsed/>
    <w:rsid w:val="001A1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B6D0-42D2-4867-B903-704CE475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3363</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 Infra</cp:lastModifiedBy>
  <cp:revision>24</cp:revision>
  <cp:lastPrinted>2021-11-05T14:31:00Z</cp:lastPrinted>
  <dcterms:created xsi:type="dcterms:W3CDTF">2021-10-19T12:16:00Z</dcterms:created>
  <dcterms:modified xsi:type="dcterms:W3CDTF">2021-12-07T16:01:00Z</dcterms:modified>
</cp:coreProperties>
</file>