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 N°</w:t>
      </w:r>
      <w:r w:rsidR="00541C3A">
        <w:rPr>
          <w:rFonts w:asciiTheme="minorHAnsi" w:hAnsiTheme="minorHAnsi" w:cs="Arial"/>
          <w:b/>
          <w:sz w:val="24"/>
          <w:szCs w:val="24"/>
        </w:rPr>
        <w:t xml:space="preserve"> 3.94</w:t>
      </w:r>
      <w:r w:rsidR="00A47D69">
        <w:rPr>
          <w:rFonts w:asciiTheme="minorHAnsi" w:hAnsiTheme="minorHAnsi" w:cs="Arial"/>
          <w:b/>
          <w:sz w:val="24"/>
          <w:szCs w:val="24"/>
        </w:rPr>
        <w:t>5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47D69">
        <w:rPr>
          <w:rFonts w:asciiTheme="minorHAnsi" w:hAnsiTheme="minorHAnsi" w:cs="Arial"/>
          <w:b/>
          <w:sz w:val="24"/>
          <w:szCs w:val="24"/>
        </w:rPr>
        <w:t>26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0251C">
        <w:rPr>
          <w:rFonts w:asciiTheme="minorHAnsi" w:hAnsiTheme="minorHAnsi" w:cs="Arial"/>
          <w:b/>
          <w:sz w:val="24"/>
          <w:szCs w:val="24"/>
        </w:rPr>
        <w:t>MAIO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A47D69" w:rsidRDefault="00A47D69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A47D69">
        <w:rPr>
          <w:rFonts w:asciiTheme="minorHAnsi" w:hAnsiTheme="minorHAnsi" w:cs="Arial"/>
          <w:i w:val="0"/>
          <w:caps/>
          <w:sz w:val="24"/>
          <w:szCs w:val="24"/>
        </w:rPr>
        <w:t>Autoriza o Poder Executivo Municipal a Criar o Programa Banco de Empregos para a Juventude, no âmbito do Município de São Jerônimo, na forma que indica e dá outras providências</w:t>
      </w:r>
      <w:r w:rsidR="00B5753B" w:rsidRPr="00A47D69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A47D69" w:rsidRDefault="00A47D69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47D69" w:rsidRPr="00A47D69" w:rsidRDefault="00DC445E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A47D69" w:rsidRPr="00A47D69">
        <w:rPr>
          <w:rFonts w:asciiTheme="minorHAnsi" w:hAnsiTheme="minorHAnsi" w:cs="Arial"/>
          <w:sz w:val="24"/>
          <w:szCs w:val="24"/>
        </w:rPr>
        <w:t>Fica autorizado o Poder Executivo a Criar o Programa Banco de Empregos para a juventude, fomentando a inserção de jovens no mercado de trabalho, capacitando-os e incorporando-os nas mais diversas áreas laborais, além de estimular o desenvolvimento econômico e fortalecendo a participação da sociedade no processo de formulação de políticas a ações de geração de trabalho e renda.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Único. </w:t>
      </w:r>
      <w:r w:rsidRPr="00A47D69">
        <w:rPr>
          <w:rFonts w:asciiTheme="minorHAnsi" w:hAnsiTheme="minorHAnsi" w:cs="Arial"/>
          <w:sz w:val="24"/>
          <w:szCs w:val="24"/>
        </w:rPr>
        <w:t>O Programa Banco de Empregos contará com estrutura, gestão e finalidades estabelecidas nesta Lei, com prazo de duração indeterminado.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Art. 2º O Programa criado por esta Lei ficará administrativamente vinculado à Secretaria Municipal de Planejamento, Desenvolvimento Econômico e Mobilidade Urbana.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Art. 3º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47D69">
        <w:rPr>
          <w:rFonts w:asciiTheme="minorHAnsi" w:hAnsiTheme="minorHAnsi" w:cs="Arial"/>
          <w:sz w:val="24"/>
          <w:szCs w:val="24"/>
        </w:rPr>
        <w:tab/>
        <w:t>São finalidades precípuas do Programa de Empregos para a juventude: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I-</w:t>
      </w:r>
      <w:r w:rsidRPr="00A47D69">
        <w:rPr>
          <w:rFonts w:asciiTheme="minorHAnsi" w:hAnsiTheme="minorHAnsi" w:cs="Arial"/>
          <w:sz w:val="24"/>
          <w:szCs w:val="24"/>
        </w:rPr>
        <w:tab/>
        <w:t>A qualificação dos estudantes para o mercado de trabalho e inclusão social;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II-</w:t>
      </w:r>
      <w:r w:rsidRPr="00A47D69">
        <w:rPr>
          <w:rFonts w:asciiTheme="minorHAnsi" w:hAnsiTheme="minorHAnsi" w:cs="Arial"/>
          <w:sz w:val="24"/>
          <w:szCs w:val="24"/>
        </w:rPr>
        <w:tab/>
        <w:t>A criação de postos de trabalhos formais para desempregados ou subempregados ou prepará-los para o mercado de trabalho e ocupações alternativas, geradoras de renda;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II-</w:t>
      </w:r>
      <w:r w:rsidRPr="00A47D69">
        <w:rPr>
          <w:rFonts w:asciiTheme="minorHAnsi" w:hAnsiTheme="minorHAnsi" w:cs="Arial"/>
          <w:sz w:val="24"/>
          <w:szCs w:val="24"/>
        </w:rPr>
        <w:tab/>
        <w:t>Possibilitar a preservação dos empregos em momentos de retração da atividade econômica;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lastRenderedPageBreak/>
        <w:t>IV-</w:t>
      </w:r>
      <w:r w:rsidRPr="00A47D69">
        <w:rPr>
          <w:rFonts w:asciiTheme="minorHAnsi" w:hAnsiTheme="minorHAnsi" w:cs="Arial"/>
          <w:sz w:val="24"/>
          <w:szCs w:val="24"/>
        </w:rPr>
        <w:tab/>
        <w:t>Estimular a produtividade do trabalho por meio do aumento da duração do vínculo empregatício;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V-</w:t>
      </w:r>
      <w:r w:rsidRPr="00A47D69">
        <w:rPr>
          <w:rFonts w:asciiTheme="minorHAnsi" w:hAnsiTheme="minorHAnsi" w:cs="Arial"/>
          <w:sz w:val="24"/>
          <w:szCs w:val="24"/>
        </w:rPr>
        <w:tab/>
        <w:t>Incremento da participação da sociedade no processo de formulação de políticas e ações de geração de trabalho e de renda no município.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Art. 4º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47D69">
        <w:rPr>
          <w:rFonts w:asciiTheme="minorHAnsi" w:hAnsiTheme="minorHAnsi" w:cs="Arial"/>
          <w:sz w:val="24"/>
          <w:szCs w:val="24"/>
        </w:rPr>
        <w:tab/>
        <w:t>O Poder Executivo instituirá incentivos fiscais às pessoas físicas e jurídicas que acrescentarem em seu quadro de empregados ou iniciantes de atividades no mercado de trabalho, oportunizando aos jovens o acesso ao primeiro emprego, bem como nos seguintes casos: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I-</w:t>
      </w:r>
      <w:r w:rsidRPr="00A47D69">
        <w:rPr>
          <w:rFonts w:asciiTheme="minorHAnsi" w:hAnsiTheme="minorHAnsi" w:cs="Arial"/>
          <w:sz w:val="24"/>
          <w:szCs w:val="24"/>
        </w:rPr>
        <w:tab/>
        <w:t>Iniciativas de incentivo fiscal e projetos de geração de empregos e renda;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II-</w:t>
      </w:r>
      <w:r w:rsidRPr="00A47D69">
        <w:rPr>
          <w:rFonts w:asciiTheme="minorHAnsi" w:hAnsiTheme="minorHAnsi" w:cs="Arial"/>
          <w:sz w:val="24"/>
          <w:szCs w:val="24"/>
        </w:rPr>
        <w:tab/>
        <w:t>Estimular programas de apoio à gestão e ao desenvolvimento de cooperativas de trabalho, incubadoras tecnológicas e projetos de economia solidária;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III-</w:t>
      </w:r>
      <w:r w:rsidRPr="00A47D69">
        <w:rPr>
          <w:rFonts w:asciiTheme="minorHAnsi" w:hAnsiTheme="minorHAnsi" w:cs="Arial"/>
          <w:sz w:val="24"/>
          <w:szCs w:val="24"/>
        </w:rPr>
        <w:tab/>
        <w:t>Desenvolvimento de projeto de qualificação e requalificação de jovens;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IV-</w:t>
      </w:r>
      <w:r w:rsidRPr="00A47D69">
        <w:rPr>
          <w:rFonts w:asciiTheme="minorHAnsi" w:hAnsiTheme="minorHAnsi" w:cs="Arial"/>
          <w:sz w:val="24"/>
          <w:szCs w:val="24"/>
        </w:rPr>
        <w:tab/>
        <w:t>Desenvolver Parcerias com órgãos oficiais e empreendedores privados para projetos de incubadoras de micro e pequenas empresas;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V-</w:t>
      </w:r>
      <w:r w:rsidRPr="00A47D69">
        <w:rPr>
          <w:rFonts w:asciiTheme="minorHAnsi" w:hAnsiTheme="minorHAnsi" w:cs="Arial"/>
          <w:sz w:val="24"/>
          <w:szCs w:val="24"/>
        </w:rPr>
        <w:tab/>
        <w:t>Incentivar as empresas estabelecidas no município, a oferecerem vagas para estágios e propiciarem contratos de primeiro emprego;</w:t>
      </w: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VI-</w:t>
      </w:r>
      <w:r w:rsidRPr="00A47D69">
        <w:rPr>
          <w:rFonts w:asciiTheme="minorHAnsi" w:hAnsiTheme="minorHAnsi" w:cs="Arial"/>
          <w:sz w:val="24"/>
          <w:szCs w:val="24"/>
        </w:rPr>
        <w:tab/>
        <w:t>Implantar nas áreas públicas de assistência social, o trabalho solidário, inserindo os jovens profissionais nos programas oficiais e conveniados de apoio as creches, associações de moradores, adolescentes e jovens, habitação e de portadores de necessidades especiais.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Art. 5º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47D69">
        <w:rPr>
          <w:rFonts w:asciiTheme="minorHAnsi" w:hAnsiTheme="minorHAnsi" w:cs="Arial"/>
          <w:sz w:val="24"/>
          <w:szCs w:val="24"/>
        </w:rPr>
        <w:t>Os empregadores que aderirem ao Programa instituído por esta Lei deverão reservar, no mínimo, 5% (cinco por cento) das vagas de trabalho ao primeiro emprego.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Parágrafo Único.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47D69">
        <w:rPr>
          <w:rFonts w:asciiTheme="minorHAnsi" w:hAnsiTheme="minorHAnsi" w:cs="Arial"/>
          <w:sz w:val="24"/>
          <w:szCs w:val="24"/>
        </w:rPr>
        <w:t xml:space="preserve">Caso a aplicação do percentual de que se trata este artigo resulte em número fracionado, este deverá ser elevado até o primeiro número inteiro subsequente; 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Art. 6º</w:t>
      </w:r>
      <w:r w:rsidRPr="00A47D69">
        <w:rPr>
          <w:rFonts w:asciiTheme="minorHAnsi" w:hAnsiTheme="minorHAnsi" w:cs="Arial"/>
          <w:sz w:val="24"/>
          <w:szCs w:val="24"/>
        </w:rPr>
        <w:tab/>
        <w:t>Os projetos e ações voltadas ao cumprimento desta Lei serão amplamente divulgados, de forma a propiciar a efetiva participação da sociedade civil.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lastRenderedPageBreak/>
        <w:t>Art. 7º</w:t>
      </w:r>
      <w:r w:rsidRPr="00A47D69">
        <w:rPr>
          <w:rFonts w:asciiTheme="minorHAnsi" w:hAnsiTheme="minorHAnsi" w:cs="Arial"/>
          <w:sz w:val="24"/>
          <w:szCs w:val="24"/>
        </w:rPr>
        <w:tab/>
        <w:t>O Poder Executivo definirá os incentivos fiscais a serem concedidos, na forma desta lei, respeitado a dotação orçamentária.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Art. 8º</w:t>
      </w:r>
      <w:r w:rsidRPr="00A47D69">
        <w:rPr>
          <w:rFonts w:asciiTheme="minorHAnsi" w:hAnsiTheme="minorHAnsi" w:cs="Arial"/>
          <w:sz w:val="24"/>
          <w:szCs w:val="24"/>
        </w:rPr>
        <w:tab/>
        <w:t>O Poder Executivo regulamentará a presente Lei, no que couber, no prazo máximo de 60 (sessenta), dias, contados da data de sua publicação, podendo firmar parcerias com entidades públicas e privadas, objetivando a concessão dos objetivos previstos neste diploma legal.</w:t>
      </w: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D69" w:rsidRPr="00A47D69" w:rsidRDefault="00A47D69" w:rsidP="00A47D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47D69">
        <w:rPr>
          <w:rFonts w:asciiTheme="minorHAnsi" w:hAnsiTheme="minorHAnsi" w:cs="Arial"/>
          <w:sz w:val="24"/>
          <w:szCs w:val="24"/>
        </w:rPr>
        <w:t>Art. 9º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A47D69">
        <w:rPr>
          <w:rFonts w:asciiTheme="minorHAnsi" w:hAnsiTheme="minorHAnsi" w:cs="Arial"/>
          <w:sz w:val="24"/>
          <w:szCs w:val="24"/>
        </w:rPr>
        <w:tab/>
        <w:t>Revog</w:t>
      </w:r>
      <w:bookmarkStart w:id="0" w:name="_GoBack"/>
      <w:bookmarkEnd w:id="0"/>
      <w:r w:rsidRPr="00A47D69">
        <w:rPr>
          <w:rFonts w:asciiTheme="minorHAnsi" w:hAnsiTheme="minorHAnsi" w:cs="Arial"/>
          <w:sz w:val="24"/>
          <w:szCs w:val="24"/>
        </w:rPr>
        <w:t>adas</w:t>
      </w:r>
      <w:proofErr w:type="gramEnd"/>
      <w:r w:rsidRPr="00A47D69">
        <w:rPr>
          <w:rFonts w:asciiTheme="minorHAnsi" w:hAnsiTheme="minorHAnsi" w:cs="Arial"/>
          <w:sz w:val="24"/>
          <w:szCs w:val="24"/>
        </w:rPr>
        <w:t xml:space="preserve"> as disposições em </w:t>
      </w:r>
      <w:r w:rsidRPr="00A47D69">
        <w:rPr>
          <w:rFonts w:asciiTheme="minorHAnsi" w:hAnsiTheme="minorHAnsi" w:cs="Arial"/>
          <w:sz w:val="24"/>
          <w:szCs w:val="24"/>
        </w:rPr>
        <w:t>contrário</w:t>
      </w:r>
      <w:r w:rsidRPr="00A47D69">
        <w:rPr>
          <w:rFonts w:asciiTheme="minorHAnsi" w:hAnsiTheme="minorHAnsi" w:cs="Arial"/>
          <w:sz w:val="24"/>
          <w:szCs w:val="24"/>
        </w:rPr>
        <w:t xml:space="preserve">, esta Lei entrará em vigor na data de publicação, e seus efeitos no prazo de 60 (sessenta) dias.  </w:t>
      </w:r>
    </w:p>
    <w:p w:rsidR="004C052D" w:rsidRDefault="004C052D" w:rsidP="00A47D69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A47D69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D0251C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A47D69">
        <w:rPr>
          <w:rFonts w:asciiTheme="minorHAnsi" w:hAnsiTheme="minorHAnsi" w:cs="Arial"/>
          <w:sz w:val="24"/>
          <w:szCs w:val="24"/>
        </w:rPr>
        <w:t>, em exercício</w:t>
      </w:r>
    </w:p>
    <w:p w:rsidR="00541C3A" w:rsidRDefault="00541C3A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41C3A" w:rsidRDefault="00541C3A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41C3A" w:rsidRDefault="00541C3A" w:rsidP="00541C3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41C3A" w:rsidRDefault="00541C3A" w:rsidP="00541C3A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541C3A" w:rsidRDefault="00541C3A" w:rsidP="00541C3A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41C3A" w:rsidRDefault="00541C3A" w:rsidP="00541C3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41C3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B7" w:rsidRDefault="00A578B7" w:rsidP="006B02EF">
      <w:r>
        <w:separator/>
      </w:r>
    </w:p>
  </w:endnote>
  <w:endnote w:type="continuationSeparator" w:id="0">
    <w:p w:rsidR="00A578B7" w:rsidRDefault="00A578B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47D6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47D6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47D6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47D6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B7" w:rsidRDefault="00A578B7" w:rsidP="006B02EF">
      <w:r>
        <w:separator/>
      </w:r>
    </w:p>
  </w:footnote>
  <w:footnote w:type="continuationSeparator" w:id="0">
    <w:p w:rsidR="00A578B7" w:rsidRDefault="00A578B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1C3A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4610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47D69"/>
    <w:rsid w:val="00A50092"/>
    <w:rsid w:val="00A50136"/>
    <w:rsid w:val="00A51E89"/>
    <w:rsid w:val="00A51F2D"/>
    <w:rsid w:val="00A523D6"/>
    <w:rsid w:val="00A5571C"/>
    <w:rsid w:val="00A578B7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9A09-4FC2-45A2-A7FD-B606638E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Conta da Microsoft</cp:lastModifiedBy>
  <cp:revision>15</cp:revision>
  <cp:lastPrinted>2021-03-08T18:13:00Z</cp:lastPrinted>
  <dcterms:created xsi:type="dcterms:W3CDTF">2021-02-11T14:20:00Z</dcterms:created>
  <dcterms:modified xsi:type="dcterms:W3CDTF">2021-05-26T16:22:00Z</dcterms:modified>
</cp:coreProperties>
</file>