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87F07">
        <w:rPr>
          <w:rFonts w:asciiTheme="minorHAnsi" w:hAnsiTheme="minorHAnsi" w:cs="Arial"/>
          <w:b/>
          <w:sz w:val="24"/>
          <w:szCs w:val="24"/>
        </w:rPr>
        <w:t>4.1</w:t>
      </w:r>
      <w:r w:rsidR="004F774A">
        <w:rPr>
          <w:rFonts w:asciiTheme="minorHAnsi" w:hAnsiTheme="minorHAnsi" w:cs="Arial"/>
          <w:b/>
          <w:sz w:val="24"/>
          <w:szCs w:val="24"/>
        </w:rPr>
        <w:t>6</w:t>
      </w:r>
      <w:r w:rsidR="008F211C">
        <w:rPr>
          <w:rFonts w:asciiTheme="minorHAnsi" w:hAnsiTheme="minorHAnsi" w:cs="Arial"/>
          <w:b/>
          <w:sz w:val="24"/>
          <w:szCs w:val="24"/>
        </w:rPr>
        <w:t>3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F774A">
        <w:rPr>
          <w:rFonts w:asciiTheme="minorHAnsi" w:hAnsiTheme="minorHAnsi" w:cs="Arial"/>
          <w:b/>
          <w:sz w:val="24"/>
          <w:szCs w:val="24"/>
        </w:rPr>
        <w:t>28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F774A">
        <w:rPr>
          <w:rFonts w:asciiTheme="minorHAnsi" w:hAnsiTheme="minorHAnsi" w:cs="Arial"/>
          <w:b/>
          <w:sz w:val="24"/>
          <w:szCs w:val="24"/>
        </w:rPr>
        <w:t>DEZEMBRO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13128C" w:rsidRDefault="0013128C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4F774A" w:rsidRPr="004F774A" w:rsidRDefault="008F211C" w:rsidP="008F211C">
      <w:pPr>
        <w:ind w:left="4536"/>
        <w:jc w:val="both"/>
        <w:rPr>
          <w:rFonts w:asciiTheme="minorHAnsi" w:hAnsiTheme="minorHAnsi" w:cs="Arial"/>
          <w:iCs/>
          <w:caps/>
          <w:sz w:val="24"/>
          <w:szCs w:val="24"/>
        </w:rPr>
      </w:pPr>
      <w:r w:rsidRPr="008F211C">
        <w:rPr>
          <w:rFonts w:asciiTheme="minorHAnsi" w:hAnsiTheme="minorHAnsi" w:cs="Arial"/>
          <w:iCs/>
          <w:caps/>
          <w:sz w:val="24"/>
          <w:szCs w:val="24"/>
        </w:rPr>
        <w:t>INSTITUI E REGULAMENTA A COMISSÃO DE APOIO LEGISLATIVO DA CÂMARA MUNICIPAL DE VEREADORES DE SÃO JERÔNIMO E DÁ OUTRAS PROVIDÊNCIAS.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C1D09" w:rsidRDefault="006C1D09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3128C" w:rsidRDefault="0013128C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Art. 1º </w:t>
      </w:r>
      <w:r w:rsidRPr="008F211C">
        <w:rPr>
          <w:rFonts w:asciiTheme="minorHAnsi" w:hAnsiTheme="minorHAnsi" w:cs="Arial"/>
          <w:i w:val="0"/>
          <w:sz w:val="24"/>
          <w:szCs w:val="24"/>
        </w:rPr>
        <w:t>Fica instituído, no âmbito da Câmara Municipal de Vereadores de São Jerônimo, a Comissão de Apoio Legislativo.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Art. 2º</w:t>
      </w:r>
      <w:r w:rsidRPr="008F211C">
        <w:rPr>
          <w:rFonts w:asciiTheme="minorHAnsi" w:hAnsiTheme="minorHAnsi" w:cs="Arial"/>
          <w:i w:val="0"/>
          <w:sz w:val="24"/>
          <w:szCs w:val="24"/>
        </w:rPr>
        <w:tab/>
        <w:t>A Comissão de apoio legislativo será composta de 04 (quatro) membros, nomeados através de Portaria pelo Presidente da Câmara Municipal, no mês de janeiro de cada exercício legislativo, com mandato até o dia 31 de dezembro do ano corrente, da respectiva nomeação.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t>Parágrafo Único.</w:t>
      </w:r>
      <w:r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Pr="008F211C">
        <w:rPr>
          <w:rFonts w:asciiTheme="minorHAnsi" w:hAnsiTheme="minorHAnsi" w:cs="Arial"/>
          <w:i w:val="0"/>
          <w:sz w:val="24"/>
          <w:szCs w:val="24"/>
        </w:rPr>
        <w:t>A Portaria descrita no caput designará, dentre os membros, o Coordenador da Comissão e os assessores das Comissões Legislativas de Constituição e Justiça e da Comissão de Orçamento do Poder Legislativo Municipal e o Assessor de Programação.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Art. 3º C</w:t>
      </w:r>
      <w:r w:rsidRPr="008F211C">
        <w:rPr>
          <w:rFonts w:asciiTheme="minorHAnsi" w:hAnsiTheme="minorHAnsi" w:cs="Arial"/>
          <w:i w:val="0"/>
          <w:sz w:val="24"/>
          <w:szCs w:val="24"/>
        </w:rPr>
        <w:t>ompete aos assessores das Comissões de Constituição e Justiça e de Orçamento auxiliar os vereadores Presidentes das respectivas Comissões Legislativas, nas reuniões de cada uma delas, assessorando na elaboração de atas, pautas das sessões e elaboração da Certidões de análises dos Projetos de Lei encaminhados a cada uma das comissões para análise.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t>Art. 4º</w:t>
      </w:r>
      <w:r w:rsidRPr="008F211C">
        <w:rPr>
          <w:rFonts w:asciiTheme="minorHAnsi" w:hAnsiTheme="minorHAnsi" w:cs="Arial"/>
          <w:i w:val="0"/>
          <w:sz w:val="24"/>
          <w:szCs w:val="24"/>
        </w:rPr>
        <w:tab/>
        <w:t>Ao Assessor de Programação da Comissão de Apoio Legislativo, compete alimentar os sistemas de tramite do Projetos no Poder Legislativo em especial o Sistema de Apoio ao Processo Legislativo (SAPL) e sistemas eletrônicos a serem implantados para tramitação e votação no Processo Legislativo.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Art. 5º</w:t>
      </w:r>
      <w:r w:rsidRPr="008F211C">
        <w:rPr>
          <w:rFonts w:asciiTheme="minorHAnsi" w:hAnsiTheme="minorHAnsi" w:cs="Arial"/>
          <w:i w:val="0"/>
          <w:sz w:val="24"/>
          <w:szCs w:val="24"/>
        </w:rPr>
        <w:tab/>
        <w:t xml:space="preserve">Todas as atividades desenvolvidas pelos respectivos assessores da presente comissão serão supervisionadas pelo Coordenador desta Comissão. 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Art. 6º </w:t>
      </w:r>
      <w:proofErr w:type="gramStart"/>
      <w:r w:rsidRPr="008F211C">
        <w:rPr>
          <w:rFonts w:asciiTheme="minorHAnsi" w:hAnsiTheme="minorHAnsi" w:cs="Arial"/>
          <w:i w:val="0"/>
          <w:sz w:val="24"/>
          <w:szCs w:val="24"/>
        </w:rPr>
        <w:tab/>
        <w:t>Os</w:t>
      </w:r>
      <w:proofErr w:type="gramEnd"/>
      <w:r w:rsidRPr="008F211C">
        <w:rPr>
          <w:rFonts w:asciiTheme="minorHAnsi" w:hAnsiTheme="minorHAnsi" w:cs="Arial"/>
          <w:i w:val="0"/>
          <w:sz w:val="24"/>
          <w:szCs w:val="24"/>
        </w:rPr>
        <w:t xml:space="preserve"> membros da comissão de Apoio Legislativo receberão Jeton pela participação e desenvolvimento de atividades nas reuniões das comissões parlamentares as quais fazem parte e nas reuniões ordinárias do Poder Legislativo 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t>§1º</w:t>
      </w:r>
      <w:r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Pr="008F211C">
        <w:rPr>
          <w:rFonts w:asciiTheme="minorHAnsi" w:hAnsiTheme="minorHAnsi" w:cs="Arial"/>
          <w:i w:val="0"/>
          <w:sz w:val="24"/>
          <w:szCs w:val="24"/>
        </w:rPr>
        <w:t>O valor do Jeton pela participação nas reuniões é de R$ 263,13 (duzentos e sessenta e três reais e treze centavos);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t>§ 2º</w:t>
      </w:r>
      <w:r w:rsidRPr="008F211C">
        <w:rPr>
          <w:rFonts w:asciiTheme="minorHAnsi" w:hAnsiTheme="minorHAnsi" w:cs="Arial"/>
          <w:i w:val="0"/>
          <w:sz w:val="24"/>
          <w:szCs w:val="24"/>
        </w:rPr>
        <w:tab/>
        <w:t>O Coordenador da Comissão de Apoio Legislativo receberá o jeton previsto no parágrafo 1º, acrescido de 50% (cinquenta por cento).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t xml:space="preserve">§ 3º </w:t>
      </w:r>
      <w:r w:rsidRPr="008F211C">
        <w:rPr>
          <w:rFonts w:asciiTheme="minorHAnsi" w:hAnsiTheme="minorHAnsi" w:cs="Arial"/>
          <w:i w:val="0"/>
          <w:sz w:val="24"/>
          <w:szCs w:val="24"/>
        </w:rPr>
        <w:tab/>
        <w:t>O Valor do Jeton estabelecido no parágrafo primeiro será reajustado, na mesma data e nos mesmos índices do reajuste dos vencimentos dos servidores do poder Legislativo Municipal.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t>§4º O pagamento do Jeton fica limitado a 02 (duas) participações mensais nas reuniões das Comissões ou reuniões ordinárias do Poder Legislativo.</w:t>
      </w: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t>§5º O membro da comissão que, injustificadamente deixar de comparecer a mais de 03 (três) sessões ou atos da Comissão será excluído de pronto da Comissão.</w:t>
      </w:r>
    </w:p>
    <w:p w:rsid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rPr>
          <w:rFonts w:asciiTheme="minorHAnsi" w:hAnsiTheme="minorHAnsi" w:cs="Arial"/>
          <w:i w:val="0"/>
          <w:sz w:val="24"/>
          <w:szCs w:val="24"/>
        </w:rPr>
      </w:pPr>
    </w:p>
    <w:p w:rsidR="008F211C" w:rsidRPr="008F211C" w:rsidRDefault="008F211C" w:rsidP="008F211C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8F211C">
        <w:rPr>
          <w:rFonts w:asciiTheme="minorHAnsi" w:hAnsiTheme="minorHAnsi" w:cs="Arial"/>
          <w:i w:val="0"/>
          <w:sz w:val="24"/>
          <w:szCs w:val="24"/>
        </w:rPr>
        <w:lastRenderedPageBreak/>
        <w:t>Art. 7º</w:t>
      </w:r>
      <w:r>
        <w:rPr>
          <w:rFonts w:asciiTheme="minorHAnsi" w:hAnsiTheme="minorHAnsi" w:cs="Arial"/>
          <w:i w:val="0"/>
          <w:sz w:val="24"/>
          <w:szCs w:val="24"/>
        </w:rPr>
        <w:t xml:space="preserve"> </w:t>
      </w:r>
      <w:proofErr w:type="gramStart"/>
      <w:r w:rsidRPr="008F211C">
        <w:rPr>
          <w:rFonts w:asciiTheme="minorHAnsi" w:hAnsiTheme="minorHAnsi" w:cs="Arial"/>
          <w:i w:val="0"/>
          <w:sz w:val="24"/>
          <w:szCs w:val="24"/>
        </w:rPr>
        <w:tab/>
        <w:t>Revogadas</w:t>
      </w:r>
      <w:proofErr w:type="gramEnd"/>
      <w:r w:rsidRPr="008F211C">
        <w:rPr>
          <w:rFonts w:asciiTheme="minorHAnsi" w:hAnsiTheme="minorHAnsi" w:cs="Arial"/>
          <w:i w:val="0"/>
          <w:sz w:val="24"/>
          <w:szCs w:val="24"/>
        </w:rPr>
        <w:t xml:space="preserve"> as disposições em contrário, esta lei entrará em vigor na data de sua publicação.</w:t>
      </w:r>
    </w:p>
    <w:p w:rsidR="008F211C" w:rsidRDefault="008F211C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8F211C" w:rsidRDefault="008F211C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F211C" w:rsidRDefault="008F211C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6C1D0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587F07" w:rsidRDefault="00587F07" w:rsidP="00587F0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87F07" w:rsidRDefault="00587F07" w:rsidP="00587F0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87F0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0D" w:rsidRDefault="0010700D" w:rsidP="006B02EF">
      <w:r>
        <w:separator/>
      </w:r>
    </w:p>
  </w:endnote>
  <w:endnote w:type="continuationSeparator" w:id="0">
    <w:p w:rsidR="0010700D" w:rsidRDefault="0010700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F21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F21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F21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F21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0D" w:rsidRDefault="0010700D" w:rsidP="006B02EF">
      <w:r>
        <w:separator/>
      </w:r>
    </w:p>
  </w:footnote>
  <w:footnote w:type="continuationSeparator" w:id="0">
    <w:p w:rsidR="0010700D" w:rsidRDefault="0010700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09D0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65B"/>
    <w:rsid w:val="00071E35"/>
    <w:rsid w:val="000730F2"/>
    <w:rsid w:val="000764B8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0888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00D"/>
    <w:rsid w:val="0010780C"/>
    <w:rsid w:val="001104B4"/>
    <w:rsid w:val="0011117B"/>
    <w:rsid w:val="00114A96"/>
    <w:rsid w:val="001171DF"/>
    <w:rsid w:val="0013007F"/>
    <w:rsid w:val="0013128C"/>
    <w:rsid w:val="0013307C"/>
    <w:rsid w:val="0013436D"/>
    <w:rsid w:val="0014043E"/>
    <w:rsid w:val="00143041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11C1"/>
    <w:rsid w:val="001949A6"/>
    <w:rsid w:val="00196A9B"/>
    <w:rsid w:val="00197066"/>
    <w:rsid w:val="001A27E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51A47"/>
    <w:rsid w:val="00257C51"/>
    <w:rsid w:val="002640F0"/>
    <w:rsid w:val="00267DCC"/>
    <w:rsid w:val="002721C7"/>
    <w:rsid w:val="002734C5"/>
    <w:rsid w:val="002734D0"/>
    <w:rsid w:val="002772A2"/>
    <w:rsid w:val="00280BB5"/>
    <w:rsid w:val="00282261"/>
    <w:rsid w:val="00282575"/>
    <w:rsid w:val="002846F0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40E8D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1C64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148A"/>
    <w:rsid w:val="00492078"/>
    <w:rsid w:val="0049388A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74A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87F07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3B53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1D09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21CE"/>
    <w:rsid w:val="0070309C"/>
    <w:rsid w:val="007037D6"/>
    <w:rsid w:val="00704853"/>
    <w:rsid w:val="00707450"/>
    <w:rsid w:val="007213E6"/>
    <w:rsid w:val="00727362"/>
    <w:rsid w:val="00737A7E"/>
    <w:rsid w:val="00747E8C"/>
    <w:rsid w:val="00750385"/>
    <w:rsid w:val="0075384A"/>
    <w:rsid w:val="00753ABD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4F13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757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3D10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3A47"/>
    <w:rsid w:val="008E3F31"/>
    <w:rsid w:val="008E7AEF"/>
    <w:rsid w:val="008F0378"/>
    <w:rsid w:val="008F211C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B34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93C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1F16"/>
    <w:rsid w:val="00AB2100"/>
    <w:rsid w:val="00AB3ED5"/>
    <w:rsid w:val="00AB416B"/>
    <w:rsid w:val="00AB5AA8"/>
    <w:rsid w:val="00AB6F92"/>
    <w:rsid w:val="00AC1FA0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2CB5"/>
    <w:rsid w:val="00B63757"/>
    <w:rsid w:val="00B6511A"/>
    <w:rsid w:val="00B66C91"/>
    <w:rsid w:val="00B6792E"/>
    <w:rsid w:val="00B67AE6"/>
    <w:rsid w:val="00B67E98"/>
    <w:rsid w:val="00B7363D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1D1F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0A3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B00"/>
    <w:rsid w:val="00D01FAD"/>
    <w:rsid w:val="00D050F5"/>
    <w:rsid w:val="00D059D8"/>
    <w:rsid w:val="00D10B1B"/>
    <w:rsid w:val="00D12A79"/>
    <w:rsid w:val="00D14E85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8B5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19CA"/>
    <w:rsid w:val="00F743C9"/>
    <w:rsid w:val="00F777CF"/>
    <w:rsid w:val="00F83B05"/>
    <w:rsid w:val="00F83FB6"/>
    <w:rsid w:val="00F8426D"/>
    <w:rsid w:val="00F861C5"/>
    <w:rsid w:val="00F86D55"/>
    <w:rsid w:val="00F93C00"/>
    <w:rsid w:val="00FA1475"/>
    <w:rsid w:val="00FA1523"/>
    <w:rsid w:val="00FA19D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27D8E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49124-A2E4-402D-BACA-22FE6B37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52</cp:revision>
  <cp:lastPrinted>2022-10-06T19:07:00Z</cp:lastPrinted>
  <dcterms:created xsi:type="dcterms:W3CDTF">2021-02-11T14:20:00Z</dcterms:created>
  <dcterms:modified xsi:type="dcterms:W3CDTF">2022-12-28T19:47:00Z</dcterms:modified>
</cp:coreProperties>
</file>