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0A" w:rsidRDefault="00754D0A" w:rsidP="00754D0A">
      <w:pPr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</w:t>
      </w:r>
    </w:p>
    <w:p w:rsidR="00ED4F85" w:rsidRDefault="00754D0A" w:rsidP="00754D0A">
      <w:pPr>
        <w:rPr>
          <w:rFonts w:asciiTheme="minorHAnsi" w:hAnsiTheme="minorHAnsi" w:cstheme="minorHAnsi"/>
          <w:b/>
        </w:rPr>
      </w:pPr>
      <w:r w:rsidRPr="00754D0A">
        <w:rPr>
          <w:rFonts w:asciiTheme="minorHAnsi" w:hAnsiTheme="minorHAnsi" w:cstheme="minorHAnsi"/>
          <w:b/>
        </w:rPr>
        <w:t xml:space="preserve">                                                                  </w:t>
      </w:r>
    </w:p>
    <w:p w:rsidR="00754D0A" w:rsidRPr="00754D0A" w:rsidRDefault="00ED4F85" w:rsidP="00754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754D0A" w:rsidRPr="00754D0A">
        <w:rPr>
          <w:rFonts w:asciiTheme="minorHAnsi" w:hAnsiTheme="minorHAnsi" w:cstheme="minorHAnsi"/>
          <w:b/>
        </w:rPr>
        <w:t>Resolução nº 01/2022</w:t>
      </w:r>
    </w:p>
    <w:p w:rsidR="00754D0A" w:rsidRPr="00754D0A" w:rsidRDefault="00754D0A" w:rsidP="00754D0A">
      <w:pPr>
        <w:rPr>
          <w:rFonts w:asciiTheme="minorHAnsi" w:hAnsiTheme="minorHAnsi" w:cstheme="minorHAnsi"/>
          <w:b/>
        </w:rPr>
      </w:pPr>
    </w:p>
    <w:p w:rsidR="002A7B53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  <w:b/>
        </w:rPr>
        <w:t xml:space="preserve"> </w:t>
      </w:r>
      <w:r w:rsidRPr="00754D0A">
        <w:rPr>
          <w:rFonts w:asciiTheme="minorHAnsi" w:hAnsiTheme="minorHAnsi" w:cstheme="minorHAnsi"/>
        </w:rPr>
        <w:t>Dispõe sobre a concessão, pagamento e prestação de contas de diárias a Vereadores e Servidores da Câmara Municipal e Vereadores de São Jerônimo e dá outras providências.</w:t>
      </w:r>
    </w:p>
    <w:p w:rsidR="00754D0A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2835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  <w:b/>
        </w:rPr>
        <w:t xml:space="preserve">ALAN FERREIRA MENEZES, </w:t>
      </w:r>
      <w:r w:rsidRPr="00754D0A">
        <w:rPr>
          <w:rFonts w:asciiTheme="minorHAnsi" w:hAnsiTheme="minorHAnsi" w:cstheme="minorHAnsi"/>
        </w:rPr>
        <w:t xml:space="preserve">Presidente da Câmara Municipal de Vereadores de São Jerônimo, no uso de suas atribuições legais, FAZ SABER, que a Câmara Municipal aprovou e eu promulgo a seguinte </w:t>
      </w:r>
      <w:r w:rsidRPr="00754D0A">
        <w:rPr>
          <w:rFonts w:asciiTheme="minorHAnsi" w:hAnsiTheme="minorHAnsi" w:cstheme="minorHAnsi"/>
          <w:b/>
        </w:rPr>
        <w:t>RESOLUÇÃO</w:t>
      </w:r>
      <w:r w:rsidRPr="00754D0A">
        <w:rPr>
          <w:rFonts w:asciiTheme="minorHAnsi" w:hAnsiTheme="minorHAnsi" w:cstheme="minorHAnsi"/>
        </w:rPr>
        <w:t>: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  <w:b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Art. 1º. </w:t>
      </w:r>
      <w:r w:rsidRPr="00754D0A">
        <w:rPr>
          <w:rFonts w:asciiTheme="minorHAnsi" w:hAnsiTheme="minorHAnsi" w:cstheme="minorHAnsi"/>
        </w:rPr>
        <w:tab/>
        <w:t>A concessão, pagamento e prestação de contas de diárias a servidores e vereadores do Poder legislativo de São Jerônimo obedecerão às disposições desta Resolução.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2º.</w:t>
      </w:r>
      <w:r w:rsidRPr="00754D0A">
        <w:rPr>
          <w:rFonts w:asciiTheme="minorHAnsi" w:hAnsiTheme="minorHAnsi" w:cstheme="minorHAnsi"/>
        </w:rPr>
        <w:tab/>
        <w:t xml:space="preserve">Fica concedido o pagamento de diária ao Vereador e/ou servidor que se deslocar da sede para participar de congressos, cursos, capacitação, treinamentos, painéis, reuniões e demais eventos, ainda que direcionados à área política, inclusive viagens para </w:t>
      </w:r>
      <w:proofErr w:type="spellStart"/>
      <w:r w:rsidRPr="00754D0A">
        <w:rPr>
          <w:rFonts w:asciiTheme="minorHAnsi" w:hAnsiTheme="minorHAnsi" w:cstheme="minorHAnsi"/>
        </w:rPr>
        <w:t>gestionar</w:t>
      </w:r>
      <w:proofErr w:type="spellEnd"/>
      <w:r w:rsidRPr="00754D0A">
        <w:rPr>
          <w:rFonts w:asciiTheme="minorHAnsi" w:hAnsiTheme="minorHAnsi" w:cstheme="minorHAnsi"/>
        </w:rPr>
        <w:t xml:space="preserve"> junto a repartições Federais e Estaduais, deputados, tanto federais quantos estaduais, como senadores, sobre assuntos de interesse públicos; como também a prestação de serviço externo em atendimento do interesse da instituição.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Parágrafo Único.</w:t>
      </w:r>
      <w:r w:rsidRPr="00754D0A">
        <w:rPr>
          <w:rFonts w:asciiTheme="minorHAnsi" w:hAnsiTheme="minorHAnsi" w:cstheme="minorHAnsi"/>
        </w:rPr>
        <w:tab/>
        <w:t>Os Vereadores terão a limitação de 06 (seis) diárias mensais, com consequente remuneração. Observado o limite anual da cota de diárias do seu gabinete, conforme o projeto/atividade de sua rubrica.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Art. 3º. </w:t>
      </w:r>
      <w:r w:rsidRPr="00754D0A">
        <w:rPr>
          <w:rFonts w:asciiTheme="minorHAnsi" w:hAnsiTheme="minorHAnsi" w:cstheme="minorHAnsi"/>
        </w:rPr>
        <w:tab/>
        <w:t>A requisição de viagem deverá conter as seguintes informações: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nome</w:t>
      </w:r>
      <w:proofErr w:type="gramEnd"/>
      <w:r w:rsidRPr="00754D0A">
        <w:rPr>
          <w:rFonts w:asciiTheme="minorHAnsi" w:hAnsiTheme="minorHAnsi" w:cstheme="minorHAnsi"/>
        </w:rPr>
        <w:t xml:space="preserve"> do interessado;</w:t>
      </w:r>
    </w:p>
    <w:p w:rsidR="00754D0A" w:rsidRPr="00754D0A" w:rsidRDefault="00754D0A" w:rsidP="00754D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local</w:t>
      </w:r>
      <w:proofErr w:type="gramEnd"/>
      <w:r w:rsidRPr="00754D0A">
        <w:rPr>
          <w:rFonts w:asciiTheme="minorHAnsi" w:hAnsiTheme="minorHAnsi" w:cstheme="minorHAnsi"/>
        </w:rPr>
        <w:t xml:space="preserve"> do destino;</w:t>
      </w:r>
    </w:p>
    <w:p w:rsidR="00754D0A" w:rsidRPr="00754D0A" w:rsidRDefault="00754D0A" w:rsidP="00754D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data</w:t>
      </w:r>
      <w:proofErr w:type="gramEnd"/>
      <w:r w:rsidRPr="00754D0A">
        <w:rPr>
          <w:rFonts w:asciiTheme="minorHAnsi" w:hAnsiTheme="minorHAnsi" w:cstheme="minorHAnsi"/>
        </w:rPr>
        <w:t xml:space="preserve"> da saída e retorno;</w:t>
      </w:r>
    </w:p>
    <w:p w:rsidR="00754D0A" w:rsidRPr="00754D0A" w:rsidRDefault="00754D0A" w:rsidP="00754D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horário</w:t>
      </w:r>
      <w:proofErr w:type="gramEnd"/>
      <w:r w:rsidRPr="00754D0A">
        <w:rPr>
          <w:rFonts w:asciiTheme="minorHAnsi" w:hAnsiTheme="minorHAnsi" w:cstheme="minorHAnsi"/>
        </w:rPr>
        <w:t xml:space="preserve"> de saída e previsão de retorno;</w:t>
      </w:r>
    </w:p>
    <w:p w:rsidR="00754D0A" w:rsidRPr="00754D0A" w:rsidRDefault="00754D0A" w:rsidP="00754D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meio</w:t>
      </w:r>
      <w:proofErr w:type="gramEnd"/>
      <w:r w:rsidRPr="00754D0A">
        <w:rPr>
          <w:rFonts w:asciiTheme="minorHAnsi" w:hAnsiTheme="minorHAnsi" w:cstheme="minorHAnsi"/>
        </w:rPr>
        <w:t xml:space="preserve"> de transporte a utilizar;</w:t>
      </w:r>
    </w:p>
    <w:p w:rsidR="00754D0A" w:rsidRPr="00754D0A" w:rsidRDefault="00754D0A" w:rsidP="00754D0A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descrição</w:t>
      </w:r>
      <w:proofErr w:type="gramEnd"/>
      <w:r w:rsidRPr="00754D0A">
        <w:rPr>
          <w:rFonts w:asciiTheme="minorHAnsi" w:hAnsiTheme="minorHAnsi" w:cstheme="minorHAnsi"/>
        </w:rPr>
        <w:t xml:space="preserve"> de assunto a ser tratado, atendendo a necessidade de transparência e controle social na comprovação do interesse público, pautando pelos limites da razoabilidade e economicidade.</w:t>
      </w:r>
    </w:p>
    <w:p w:rsidR="00754D0A" w:rsidRPr="00754D0A" w:rsidRDefault="00754D0A" w:rsidP="00754D0A">
      <w:pPr>
        <w:pStyle w:val="PargrafodaLista"/>
        <w:ind w:left="206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Parágrafo Único.</w:t>
      </w:r>
      <w:r w:rsidRPr="00754D0A">
        <w:rPr>
          <w:rFonts w:asciiTheme="minorHAnsi" w:hAnsiTheme="minorHAnsi" w:cstheme="minorHAnsi"/>
        </w:rPr>
        <w:tab/>
        <w:t>No caso de realização de curso de capacitação deverão ser atendidos previamente, os seguintes itens: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pStyle w:val="PargrafodaLista"/>
        <w:numPr>
          <w:ilvl w:val="0"/>
          <w:numId w:val="3"/>
        </w:numPr>
        <w:ind w:left="2127" w:hanging="426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Programa integral do curso, especificando horário de início e fim das palestras; </w:t>
      </w:r>
      <w:proofErr w:type="gramStart"/>
      <w:r w:rsidRPr="00754D0A">
        <w:rPr>
          <w:rFonts w:asciiTheme="minorHAnsi" w:hAnsiTheme="minorHAnsi" w:cstheme="minorHAnsi"/>
        </w:rPr>
        <w:t>e</w:t>
      </w:r>
      <w:proofErr w:type="gramEnd"/>
    </w:p>
    <w:p w:rsidR="00754D0A" w:rsidRPr="00754D0A" w:rsidRDefault="00754D0A" w:rsidP="00754D0A">
      <w:pPr>
        <w:pStyle w:val="PargrafodaLista"/>
        <w:numPr>
          <w:ilvl w:val="0"/>
          <w:numId w:val="3"/>
        </w:numPr>
        <w:ind w:left="2127" w:hanging="426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Identificação dos Palestrantes;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4º.</w:t>
      </w:r>
      <w:r w:rsidRPr="00754D0A">
        <w:rPr>
          <w:rFonts w:asciiTheme="minorHAnsi" w:hAnsiTheme="minorHAnsi" w:cstheme="minorHAnsi"/>
        </w:rPr>
        <w:tab/>
        <w:t>A requisição de diária será encaminhada ao Presidente do Poder Legislativo, como ordenador de despesas, com antecedência de 24 (vinte e quatro) horas, a fim de examinar a aplicação dos dispositivos da presente resolução, a fim de autorizar ou não a realização dela.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Parágrafo Único.</w:t>
      </w:r>
      <w:r w:rsidRPr="00754D0A">
        <w:rPr>
          <w:rFonts w:asciiTheme="minorHAnsi" w:hAnsiTheme="minorHAnsi" w:cstheme="minorHAnsi"/>
        </w:rPr>
        <w:tab/>
        <w:t>No caso de diária que necessitar de adiantamento de despesas, deverá ser requerida com a antecedência de 48 (quarenta e oito) horas.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5º.</w:t>
      </w:r>
      <w:r w:rsidRPr="00754D0A">
        <w:rPr>
          <w:rFonts w:asciiTheme="minorHAnsi" w:hAnsiTheme="minorHAnsi" w:cstheme="minorHAnsi"/>
        </w:rPr>
        <w:tab/>
        <w:t>A concessão da diária custeará despesas com alimentação, transporte para deslocamento dentro da cidade destino da viagem, estadia e pernoite.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6º.</w:t>
      </w:r>
      <w:r w:rsidRPr="00754D0A">
        <w:rPr>
          <w:rFonts w:asciiTheme="minorHAnsi" w:hAnsiTheme="minorHAnsi" w:cstheme="minorHAnsi"/>
        </w:rPr>
        <w:tab/>
        <w:t>O Valor Monetário da indenização por diária será: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Nas viagens dentro do Estado:</w:t>
      </w:r>
      <w:r w:rsidRPr="00754D0A">
        <w:rPr>
          <w:rFonts w:asciiTheme="minorHAnsi" w:hAnsiTheme="minorHAnsi" w:cstheme="minorHAnsi"/>
        </w:rPr>
        <w:tab/>
        <w:t>R$ 398,00 (trezentos e noventa e oito reais);</w:t>
      </w:r>
    </w:p>
    <w:p w:rsidR="00754D0A" w:rsidRPr="00754D0A" w:rsidRDefault="00754D0A" w:rsidP="00754D0A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Nas Viagens para fora do Estado: R$ 699,00 (seiscentos e noventa e nove reais).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1º.</w:t>
      </w:r>
      <w:r w:rsidRPr="00754D0A">
        <w:rPr>
          <w:rFonts w:asciiTheme="minorHAnsi" w:hAnsiTheme="minorHAnsi" w:cstheme="minorHAnsi"/>
        </w:rPr>
        <w:tab/>
        <w:t xml:space="preserve">Receberá </w:t>
      </w:r>
      <w:proofErr w:type="gramStart"/>
      <w:r w:rsidRPr="00754D0A">
        <w:rPr>
          <w:rFonts w:asciiTheme="minorHAnsi" w:hAnsiTheme="minorHAnsi" w:cstheme="minorHAnsi"/>
        </w:rPr>
        <w:t>meia diária</w:t>
      </w:r>
      <w:proofErr w:type="gramEnd"/>
      <w:r w:rsidRPr="00754D0A">
        <w:rPr>
          <w:rFonts w:asciiTheme="minorHAnsi" w:hAnsiTheme="minorHAnsi" w:cstheme="minorHAnsi"/>
        </w:rPr>
        <w:t xml:space="preserve"> o deslocamento que não exigir pernoite.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2º.</w:t>
      </w:r>
      <w:r w:rsidRPr="00754D0A">
        <w:rPr>
          <w:rFonts w:asciiTheme="minorHAnsi" w:hAnsiTheme="minorHAnsi" w:cstheme="minorHAnsi"/>
        </w:rPr>
        <w:tab/>
        <w:t>O deslocamento a que se refere o artigo 2º, dependerá de autorização do Presidente da Câmara Municipal, através de requisição de diária.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7º.</w:t>
      </w:r>
      <w:r w:rsidRPr="00754D0A">
        <w:rPr>
          <w:rFonts w:asciiTheme="minorHAnsi" w:hAnsiTheme="minorHAnsi" w:cstheme="minorHAnsi"/>
        </w:rPr>
        <w:tab/>
        <w:t>O Pagamento da diária será realizado até 05 (cinco) após a apresentação do Relatório da viagem, juntamente com toda a documentação comprobatória.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1º.</w:t>
      </w:r>
      <w:r w:rsidRPr="00754D0A">
        <w:rPr>
          <w:rFonts w:asciiTheme="minorHAnsi" w:hAnsiTheme="minorHAnsi" w:cstheme="minorHAnsi"/>
        </w:rPr>
        <w:tab/>
        <w:t>Em caso de diárias com necessidade de pernoite, poderá ser solicitada pelo Vereador ou Servidor a antecipação de 50% (cinquenta por cento) do valor das diárias.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2º.</w:t>
      </w:r>
      <w:r w:rsidRPr="00754D0A">
        <w:rPr>
          <w:rFonts w:asciiTheme="minorHAnsi" w:hAnsiTheme="minorHAnsi" w:cstheme="minorHAnsi"/>
        </w:rPr>
        <w:tab/>
        <w:t>Para fins de comprovação junto ao e-social, deverá constar no contracheque mensal, relatório das diárias realizadas.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8º.</w:t>
      </w:r>
      <w:r w:rsidRPr="00754D0A">
        <w:rPr>
          <w:rFonts w:asciiTheme="minorHAnsi" w:hAnsiTheme="minorHAnsi" w:cstheme="minorHAnsi"/>
        </w:rPr>
        <w:tab/>
        <w:t>Quando o deslocamento se realizar através de transporte coletivo, terrestre ou aéreo, o valor das passagens será ressarcido mediante apresentação dos respectivos comprovantes de pagamento.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1º.</w:t>
      </w:r>
      <w:r w:rsidRPr="00754D0A">
        <w:rPr>
          <w:rFonts w:asciiTheme="minorHAnsi" w:hAnsiTheme="minorHAnsi" w:cstheme="minorHAnsi"/>
        </w:rPr>
        <w:tab/>
        <w:t>O ressarcimento previsto no caput, dar-se-á, na mesma forma e condições pagas pelo servidor e/ou vereador.</w:t>
      </w:r>
    </w:p>
    <w:p w:rsidR="00754D0A" w:rsidRPr="00754D0A" w:rsidRDefault="00754D0A" w:rsidP="00754D0A">
      <w:pPr>
        <w:ind w:left="4536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left="4536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§ </w:t>
      </w:r>
      <w:r w:rsidR="00701B47">
        <w:rPr>
          <w:rFonts w:asciiTheme="minorHAnsi" w:hAnsiTheme="minorHAnsi" w:cstheme="minorHAnsi"/>
        </w:rPr>
        <w:t>2</w:t>
      </w:r>
      <w:r w:rsidRPr="00754D0A">
        <w:rPr>
          <w:rFonts w:asciiTheme="minorHAnsi" w:hAnsiTheme="minorHAnsi" w:cstheme="minorHAnsi"/>
        </w:rPr>
        <w:t>º.</w:t>
      </w:r>
      <w:r w:rsidRPr="00754D0A">
        <w:rPr>
          <w:rFonts w:asciiTheme="minorHAnsi" w:hAnsiTheme="minorHAnsi" w:cstheme="minorHAnsi"/>
        </w:rPr>
        <w:tab/>
        <w:t>O Valor previsto no Parágrafo Segundo poderá ser reajustado por decisão da Mesa Diretora, devidamente justificado, se houver grande variação no custo das passagens aéreas.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§ </w:t>
      </w:r>
      <w:r w:rsidR="00701B47">
        <w:rPr>
          <w:rFonts w:asciiTheme="minorHAnsi" w:hAnsiTheme="minorHAnsi" w:cstheme="minorHAnsi"/>
        </w:rPr>
        <w:t>3</w:t>
      </w:r>
      <w:r w:rsidRPr="00754D0A">
        <w:rPr>
          <w:rFonts w:asciiTheme="minorHAnsi" w:hAnsiTheme="minorHAnsi" w:cstheme="minorHAnsi"/>
        </w:rPr>
        <w:t>º.</w:t>
      </w:r>
      <w:r w:rsidRPr="00754D0A">
        <w:rPr>
          <w:rFonts w:asciiTheme="minorHAnsi" w:hAnsiTheme="minorHAnsi" w:cstheme="minorHAnsi"/>
        </w:rPr>
        <w:tab/>
        <w:t>Quando o deslocamento se realizar em veículo particular, observar-se-á o disposto na legislação específica.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§ </w:t>
      </w:r>
      <w:r w:rsidR="00701B47">
        <w:rPr>
          <w:rFonts w:asciiTheme="minorHAnsi" w:hAnsiTheme="minorHAnsi" w:cstheme="minorHAnsi"/>
        </w:rPr>
        <w:t>4</w:t>
      </w:r>
      <w:bookmarkStart w:id="0" w:name="_GoBack"/>
      <w:bookmarkEnd w:id="0"/>
      <w:r w:rsidRPr="00754D0A">
        <w:rPr>
          <w:rFonts w:asciiTheme="minorHAnsi" w:hAnsiTheme="minorHAnsi" w:cstheme="minorHAnsi"/>
        </w:rPr>
        <w:t>º.</w:t>
      </w:r>
      <w:r w:rsidRPr="00754D0A">
        <w:rPr>
          <w:rFonts w:asciiTheme="minorHAnsi" w:hAnsiTheme="minorHAnsi" w:cstheme="minorHAnsi"/>
        </w:rPr>
        <w:tab/>
        <w:t>Quando o deslocamento exigir viagem de longa distância, o Vereador e/ou servidor perceberá a diária correspondente ao período em que estiverem em trânsito, seja qual for o meio de transporte utilizado para o deslocamento.</w:t>
      </w:r>
    </w:p>
    <w:p w:rsidR="00754D0A" w:rsidRPr="00754D0A" w:rsidRDefault="00754D0A" w:rsidP="00754D0A">
      <w:pPr>
        <w:ind w:left="4536"/>
        <w:jc w:val="both"/>
        <w:rPr>
          <w:rFonts w:asciiTheme="minorHAnsi" w:hAnsiTheme="minorHAnsi" w:cstheme="minorHAnsi"/>
          <w:b/>
          <w:i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Art. 9º.</w:t>
      </w:r>
      <w:r w:rsidRPr="00754D0A">
        <w:rPr>
          <w:rFonts w:asciiTheme="minorHAnsi" w:hAnsiTheme="minorHAnsi" w:cstheme="minorHAnsi"/>
        </w:rPr>
        <w:tab/>
        <w:t>O Vereador e/ou Servidor terão o prazo de 06 (seis) dias para apresentar relatório circunstanciado e documentos comprobatórios referentes às diárias realizadas.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1º.</w:t>
      </w:r>
      <w:r w:rsidRPr="00754D0A">
        <w:rPr>
          <w:rFonts w:asciiTheme="minorHAnsi" w:hAnsiTheme="minorHAnsi" w:cstheme="minorHAnsi"/>
        </w:rPr>
        <w:tab/>
        <w:t>O prazo previsto no caput será reduzido para 03 (três) dias em caso de adiantamento de diária na forma do artigo 7º, §1º desta Resolução.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2º.</w:t>
      </w:r>
      <w:r w:rsidRPr="00754D0A">
        <w:rPr>
          <w:rFonts w:asciiTheme="minorHAnsi" w:hAnsiTheme="minorHAnsi" w:cstheme="minorHAnsi"/>
        </w:rPr>
        <w:tab/>
        <w:t>O relatório de Viagem deverá conter o resultado obtido e os seguintes documentos comprobatórios de sua realização: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pStyle w:val="PargrafodaLista"/>
        <w:numPr>
          <w:ilvl w:val="0"/>
          <w:numId w:val="5"/>
        </w:numPr>
        <w:ind w:left="2410" w:hanging="709"/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nota</w:t>
      </w:r>
      <w:proofErr w:type="gramEnd"/>
      <w:r w:rsidRPr="00754D0A">
        <w:rPr>
          <w:rFonts w:asciiTheme="minorHAnsi" w:hAnsiTheme="minorHAnsi" w:cstheme="minorHAnsi"/>
        </w:rPr>
        <w:t xml:space="preserve"> Fiscal de alimentação, com identificação (CPF);</w:t>
      </w:r>
    </w:p>
    <w:p w:rsidR="00754D0A" w:rsidRPr="00754D0A" w:rsidRDefault="00754D0A" w:rsidP="00754D0A">
      <w:pPr>
        <w:pStyle w:val="PargrafodaLista"/>
        <w:numPr>
          <w:ilvl w:val="0"/>
          <w:numId w:val="5"/>
        </w:numPr>
        <w:ind w:left="2410" w:hanging="709"/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nota</w:t>
      </w:r>
      <w:proofErr w:type="gramEnd"/>
      <w:r w:rsidRPr="00754D0A">
        <w:rPr>
          <w:rFonts w:asciiTheme="minorHAnsi" w:hAnsiTheme="minorHAnsi" w:cstheme="minorHAnsi"/>
        </w:rPr>
        <w:t xml:space="preserve"> Fiscal de Hospedagem, com a devida identificação, caso haja;</w:t>
      </w:r>
    </w:p>
    <w:p w:rsidR="00754D0A" w:rsidRPr="00754D0A" w:rsidRDefault="00754D0A" w:rsidP="00754D0A">
      <w:pPr>
        <w:pStyle w:val="PargrafodaLista"/>
        <w:numPr>
          <w:ilvl w:val="0"/>
          <w:numId w:val="5"/>
        </w:numPr>
        <w:ind w:left="2410" w:hanging="709"/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documento</w:t>
      </w:r>
      <w:proofErr w:type="gramEnd"/>
      <w:r w:rsidRPr="00754D0A">
        <w:rPr>
          <w:rFonts w:asciiTheme="minorHAnsi" w:hAnsiTheme="minorHAnsi" w:cstheme="minorHAnsi"/>
        </w:rPr>
        <w:t xml:space="preserve"> comprobatório de comparecimento no local previsto na requisição.</w:t>
      </w:r>
    </w:p>
    <w:p w:rsidR="00754D0A" w:rsidRPr="00754D0A" w:rsidRDefault="00754D0A" w:rsidP="00754D0A">
      <w:pPr>
        <w:pStyle w:val="PargrafodaLista"/>
        <w:ind w:left="2410"/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>§ 3º.</w:t>
      </w:r>
      <w:r w:rsidRPr="00754D0A">
        <w:rPr>
          <w:rFonts w:asciiTheme="minorHAnsi" w:hAnsiTheme="minorHAnsi" w:cstheme="minorHAnsi"/>
        </w:rPr>
        <w:tab/>
        <w:t>Em caso de curso de capacitação deverá apresentar, além da documentação exigida nas letras “a” e “b” do parágrafo anterior, o que segue:</w:t>
      </w:r>
    </w:p>
    <w:p w:rsidR="00754D0A" w:rsidRPr="00754D0A" w:rsidRDefault="00754D0A" w:rsidP="00754D0A">
      <w:pPr>
        <w:pStyle w:val="PargrafodaLista"/>
        <w:numPr>
          <w:ilvl w:val="0"/>
          <w:numId w:val="6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certificado</w:t>
      </w:r>
      <w:proofErr w:type="gramEnd"/>
      <w:r w:rsidRPr="00754D0A">
        <w:rPr>
          <w:rFonts w:asciiTheme="minorHAnsi" w:hAnsiTheme="minorHAnsi" w:cstheme="minorHAnsi"/>
        </w:rPr>
        <w:t xml:space="preserve"> de Participação e/ou;</w:t>
      </w:r>
    </w:p>
    <w:p w:rsidR="00754D0A" w:rsidRPr="00754D0A" w:rsidRDefault="00754D0A" w:rsidP="00754D0A">
      <w:pPr>
        <w:pStyle w:val="PargrafodaLista"/>
        <w:numPr>
          <w:ilvl w:val="0"/>
          <w:numId w:val="6"/>
        </w:numPr>
        <w:ind w:left="2552" w:hanging="851"/>
        <w:jc w:val="both"/>
        <w:rPr>
          <w:rFonts w:asciiTheme="minorHAnsi" w:hAnsiTheme="minorHAnsi" w:cstheme="minorHAnsi"/>
        </w:rPr>
      </w:pPr>
      <w:proofErr w:type="gramStart"/>
      <w:r w:rsidRPr="00754D0A">
        <w:rPr>
          <w:rFonts w:asciiTheme="minorHAnsi" w:hAnsiTheme="minorHAnsi" w:cstheme="minorHAnsi"/>
        </w:rPr>
        <w:t>comprovante</w:t>
      </w:r>
      <w:proofErr w:type="gramEnd"/>
      <w:r w:rsidRPr="00754D0A">
        <w:rPr>
          <w:rFonts w:asciiTheme="minorHAnsi" w:hAnsiTheme="minorHAnsi" w:cstheme="minorHAnsi"/>
        </w:rPr>
        <w:t xml:space="preserve"> de Frequência.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lastRenderedPageBreak/>
        <w:t>Art. 10º.</w:t>
      </w:r>
      <w:r w:rsidRPr="00754D0A">
        <w:rPr>
          <w:rFonts w:asciiTheme="minorHAnsi" w:hAnsiTheme="minorHAnsi" w:cstheme="minorHAnsi"/>
        </w:rPr>
        <w:tab/>
        <w:t>Deverá, mensalmente, ser publicado pelo Poder Legislativo Municipal, às diárias realizadas pelos Vereadores e Servidores.</w:t>
      </w:r>
    </w:p>
    <w:p w:rsidR="00754D0A" w:rsidRP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</w:p>
    <w:p w:rsidR="00754D0A" w:rsidRDefault="00754D0A" w:rsidP="00754D0A">
      <w:pPr>
        <w:ind w:firstLine="1701"/>
        <w:jc w:val="both"/>
        <w:rPr>
          <w:rFonts w:asciiTheme="minorHAnsi" w:hAnsiTheme="minorHAnsi" w:cstheme="minorHAnsi"/>
        </w:rPr>
      </w:pPr>
      <w:r w:rsidRPr="00754D0A">
        <w:rPr>
          <w:rFonts w:asciiTheme="minorHAnsi" w:hAnsiTheme="minorHAnsi" w:cstheme="minorHAnsi"/>
        </w:rPr>
        <w:t xml:space="preserve">Art. 11. </w:t>
      </w:r>
      <w:r w:rsidRPr="00754D0A">
        <w:rPr>
          <w:rFonts w:asciiTheme="minorHAnsi" w:hAnsiTheme="minorHAnsi" w:cstheme="minorHAnsi"/>
        </w:rPr>
        <w:tab/>
        <w:t>Revogadas as disposições em contrário, em especial a Resolução 01/2021, está Resolução entrará em vigor na data de sua publicação.</w:t>
      </w: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ED4F85">
      <w:pPr>
        <w:ind w:firstLine="170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05 de janeiro de 2022.</w:t>
      </w: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754D0A">
      <w:pPr>
        <w:ind w:firstLine="1701"/>
        <w:jc w:val="both"/>
        <w:rPr>
          <w:rFonts w:asciiTheme="minorHAnsi" w:hAnsiTheme="minorHAnsi" w:cstheme="minorHAnsi"/>
        </w:rPr>
      </w:pPr>
    </w:p>
    <w:p w:rsidR="00ED4F85" w:rsidRDefault="00ED4F85" w:rsidP="00ED4F85">
      <w:pPr>
        <w:ind w:firstLine="1701"/>
        <w:jc w:val="center"/>
        <w:rPr>
          <w:rFonts w:asciiTheme="minorHAnsi" w:hAnsiTheme="minorHAnsi" w:cstheme="minorHAnsi"/>
        </w:rPr>
      </w:pPr>
    </w:p>
    <w:p w:rsidR="00ED4F85" w:rsidRDefault="00ED4F85" w:rsidP="00ED4F85">
      <w:pPr>
        <w:ind w:firstLine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Alan Ferreira Menezes</w:t>
      </w:r>
    </w:p>
    <w:p w:rsidR="00ED4F85" w:rsidRPr="00754D0A" w:rsidRDefault="00ED4F85" w:rsidP="00ED4F85">
      <w:pPr>
        <w:ind w:firstLine="17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</w:p>
    <w:p w:rsidR="00754D0A" w:rsidRPr="00754D0A" w:rsidRDefault="00754D0A" w:rsidP="00754D0A">
      <w:pPr>
        <w:jc w:val="both"/>
        <w:rPr>
          <w:rFonts w:asciiTheme="minorHAnsi" w:hAnsiTheme="minorHAnsi" w:cstheme="minorHAnsi"/>
        </w:rPr>
      </w:pPr>
    </w:p>
    <w:p w:rsidR="00754D0A" w:rsidRPr="00754D0A" w:rsidRDefault="00754D0A" w:rsidP="00754D0A">
      <w:pPr>
        <w:ind w:left="4678"/>
        <w:jc w:val="both"/>
        <w:rPr>
          <w:rFonts w:asciiTheme="minorHAnsi" w:hAnsiTheme="minorHAnsi" w:cstheme="minorHAnsi"/>
        </w:rPr>
      </w:pPr>
    </w:p>
    <w:sectPr w:rsidR="00754D0A" w:rsidRPr="00754D0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FB" w:rsidRDefault="007707FB">
      <w:r>
        <w:separator/>
      </w:r>
    </w:p>
  </w:endnote>
  <w:endnote w:type="continuationSeparator" w:id="0">
    <w:p w:rsidR="007707FB" w:rsidRDefault="0077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FB" w:rsidRDefault="007707FB">
      <w:r>
        <w:separator/>
      </w:r>
    </w:p>
  </w:footnote>
  <w:footnote w:type="continuationSeparator" w:id="0">
    <w:p w:rsidR="007707FB" w:rsidRDefault="0077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707F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288794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754D0A" w:rsidRDefault="00754D0A" w:rsidP="004B3718">
    <w:pPr>
      <w:pStyle w:val="Cabealho"/>
      <w:jc w:val="center"/>
      <w:rPr>
        <w:rFonts w:ascii="Calibri" w:hAnsi="Calibri"/>
      </w:rPr>
    </w:pPr>
    <w:r w:rsidRPr="00754D0A">
      <w:rPr>
        <w:rFonts w:ascii="Calibri" w:hAnsi="Calibri"/>
      </w:rPr>
      <w:t>Gabinete do Presidente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F2BAE"/>
    <w:rsid w:val="006F3A7C"/>
    <w:rsid w:val="006F6F18"/>
    <w:rsid w:val="00701B47"/>
    <w:rsid w:val="00710C10"/>
    <w:rsid w:val="00715511"/>
    <w:rsid w:val="0071692C"/>
    <w:rsid w:val="007273B6"/>
    <w:rsid w:val="00740507"/>
    <w:rsid w:val="0075197E"/>
    <w:rsid w:val="00754D0A"/>
    <w:rsid w:val="007707FB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7323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4F85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5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4517-4113-40C6-BD10-B6EDAD68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2021-12-27T21:49:00Z</cp:lastPrinted>
  <dcterms:created xsi:type="dcterms:W3CDTF">2022-01-05T14:01:00Z</dcterms:created>
  <dcterms:modified xsi:type="dcterms:W3CDTF">2022-01-05T14:39:00Z</dcterms:modified>
</cp:coreProperties>
</file>