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76554">
        <w:rPr>
          <w:rFonts w:asciiTheme="minorHAnsi" w:hAnsiTheme="minorHAnsi" w:cs="Arial"/>
          <w:b/>
          <w:sz w:val="24"/>
          <w:szCs w:val="24"/>
        </w:rPr>
        <w:t>4.194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C3DCD">
        <w:rPr>
          <w:rFonts w:asciiTheme="minorHAnsi" w:hAnsiTheme="minorHAnsi" w:cs="Arial"/>
          <w:b/>
          <w:sz w:val="24"/>
          <w:szCs w:val="24"/>
        </w:rPr>
        <w:t>1</w:t>
      </w:r>
      <w:r w:rsidR="00B76554">
        <w:rPr>
          <w:rFonts w:asciiTheme="minorHAnsi" w:hAnsiTheme="minorHAnsi" w:cs="Arial"/>
          <w:b/>
          <w:sz w:val="24"/>
          <w:szCs w:val="24"/>
        </w:rPr>
        <w:t>8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C3DCD">
        <w:rPr>
          <w:rFonts w:asciiTheme="minorHAnsi" w:hAnsiTheme="minorHAnsi" w:cs="Arial"/>
          <w:b/>
          <w:sz w:val="24"/>
          <w:szCs w:val="24"/>
        </w:rPr>
        <w:t>ABRIL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F13CDA">
        <w:rPr>
          <w:rFonts w:asciiTheme="minorHAnsi" w:hAnsiTheme="minorHAnsi" w:cs="Arial"/>
          <w:i w:val="0"/>
          <w:iCs w:val="0"/>
          <w:caps/>
          <w:sz w:val="24"/>
          <w:szCs w:val="24"/>
        </w:rPr>
        <w:t>13.500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,</w:t>
      </w:r>
      <w:r w:rsidR="009B38C1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F13CDA" w:rsidRPr="00F13CDA" w:rsidRDefault="00DC445E" w:rsidP="00F13C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F13CDA" w:rsidRPr="00F13CDA">
        <w:rPr>
          <w:rFonts w:asciiTheme="minorHAnsi" w:hAnsiTheme="minorHAnsi" w:cs="Arial"/>
          <w:sz w:val="24"/>
          <w:szCs w:val="24"/>
        </w:rPr>
        <w:t xml:space="preserve">13.500,00 (Treze mil e quinhentos reais) que será utilizado na seguinte dotação orçamentária: </w:t>
      </w:r>
    </w:p>
    <w:p w:rsidR="00F13CDA" w:rsidRPr="00F13CDA" w:rsidRDefault="00F13CDA" w:rsidP="00F13C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13CDA" w:rsidRPr="00F13CDA" w:rsidRDefault="00F13CDA" w:rsidP="00F13CD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13CDA">
        <w:rPr>
          <w:rFonts w:asciiTheme="minorHAnsi" w:hAnsiTheme="minorHAnsi" w:cs="Arial"/>
          <w:sz w:val="24"/>
          <w:szCs w:val="24"/>
        </w:rPr>
        <w:t xml:space="preserve">1100-SECRETARIA MUNICIPAL DE </w:t>
      </w:r>
      <w:r w:rsidR="00432C86">
        <w:rPr>
          <w:rFonts w:asciiTheme="minorHAnsi" w:hAnsiTheme="minorHAnsi" w:cs="Arial"/>
          <w:sz w:val="24"/>
          <w:szCs w:val="24"/>
        </w:rPr>
        <w:t>SAUDE</w:t>
      </w:r>
    </w:p>
    <w:p w:rsidR="00F13CDA" w:rsidRPr="00F13CDA" w:rsidRDefault="00F13CDA" w:rsidP="00F13CD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13CDA">
        <w:rPr>
          <w:rFonts w:asciiTheme="minorHAnsi" w:hAnsiTheme="minorHAnsi" w:cs="Arial"/>
          <w:sz w:val="24"/>
          <w:szCs w:val="24"/>
        </w:rPr>
        <w:t>1108-MANUTENÇÃO DA SECRETARIA COM REC VINC ESTADUAL</w:t>
      </w:r>
    </w:p>
    <w:p w:rsidR="00F13CDA" w:rsidRPr="00F13CDA" w:rsidRDefault="00F13CDA" w:rsidP="00F13CD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13CDA">
        <w:rPr>
          <w:rFonts w:asciiTheme="minorHAnsi" w:hAnsiTheme="minorHAnsi" w:cs="Arial"/>
          <w:sz w:val="24"/>
          <w:szCs w:val="24"/>
        </w:rPr>
        <w:t xml:space="preserve">2454-VIGILÂNCIA EM SAÚDE – C/RECURSOS ESTADO </w:t>
      </w:r>
    </w:p>
    <w:p w:rsidR="00F13CDA" w:rsidRPr="00F13CDA" w:rsidRDefault="00F13CDA" w:rsidP="00F13CD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13CDA">
        <w:rPr>
          <w:rFonts w:asciiTheme="minorHAnsi" w:hAnsiTheme="minorHAnsi" w:cs="Arial"/>
          <w:sz w:val="24"/>
          <w:szCs w:val="24"/>
        </w:rPr>
        <w:t>339030.00.00-Material de Consumo (</w:t>
      </w:r>
      <w:proofErr w:type="gramStart"/>
      <w:r w:rsidRPr="00F13CDA">
        <w:rPr>
          <w:rFonts w:asciiTheme="minorHAnsi" w:hAnsiTheme="minorHAnsi" w:cs="Arial"/>
          <w:sz w:val="24"/>
          <w:szCs w:val="24"/>
        </w:rPr>
        <w:t xml:space="preserve">621)   </w:t>
      </w:r>
      <w:proofErr w:type="gramEnd"/>
      <w:r w:rsidRPr="00F13CDA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8.000,00</w:t>
      </w:r>
    </w:p>
    <w:p w:rsidR="00F13CDA" w:rsidRPr="00F13CDA" w:rsidRDefault="00F13CDA" w:rsidP="00F13CD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13CDA">
        <w:rPr>
          <w:rFonts w:asciiTheme="minorHAnsi" w:hAnsiTheme="minorHAnsi" w:cs="Arial"/>
          <w:sz w:val="24"/>
          <w:szCs w:val="24"/>
        </w:rPr>
        <w:t>339039.00.00-Outros Serviços Terceiros – Pessoa Jurídica (</w:t>
      </w:r>
      <w:proofErr w:type="gramStart"/>
      <w:r w:rsidRPr="00F13CDA">
        <w:rPr>
          <w:rFonts w:asciiTheme="minorHAnsi" w:hAnsiTheme="minorHAnsi" w:cs="Arial"/>
          <w:sz w:val="24"/>
          <w:szCs w:val="24"/>
        </w:rPr>
        <w:t xml:space="preserve">621)   </w:t>
      </w:r>
      <w:proofErr w:type="gramEnd"/>
      <w:r w:rsidRPr="00F13CDA">
        <w:rPr>
          <w:rFonts w:asciiTheme="minorHAnsi" w:hAnsiTheme="minorHAnsi" w:cs="Arial"/>
          <w:sz w:val="24"/>
          <w:szCs w:val="24"/>
        </w:rPr>
        <w:t xml:space="preserve">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F13CDA">
        <w:rPr>
          <w:rFonts w:asciiTheme="minorHAnsi" w:hAnsiTheme="minorHAnsi" w:cs="Arial"/>
          <w:sz w:val="24"/>
          <w:szCs w:val="24"/>
        </w:rPr>
        <w:t>2.000,00</w:t>
      </w:r>
    </w:p>
    <w:p w:rsidR="00F13CDA" w:rsidRPr="00F13CDA" w:rsidRDefault="00F13CDA" w:rsidP="00F13CD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13CDA">
        <w:rPr>
          <w:rFonts w:asciiTheme="minorHAnsi" w:hAnsiTheme="minorHAnsi" w:cs="Arial"/>
          <w:sz w:val="24"/>
          <w:szCs w:val="24"/>
        </w:rPr>
        <w:t>449052.00.00-Equipamento e Material Permanente (</w:t>
      </w:r>
      <w:proofErr w:type="gramStart"/>
      <w:r w:rsidRPr="00F13CDA">
        <w:rPr>
          <w:rFonts w:asciiTheme="minorHAnsi" w:hAnsiTheme="minorHAnsi" w:cs="Arial"/>
          <w:sz w:val="24"/>
          <w:szCs w:val="24"/>
        </w:rPr>
        <w:t xml:space="preserve">621)   </w:t>
      </w:r>
      <w:proofErr w:type="gramEnd"/>
      <w:r w:rsidRPr="00F13CDA">
        <w:rPr>
          <w:rFonts w:asciiTheme="minorHAnsi" w:hAnsiTheme="minorHAnsi" w:cs="Arial"/>
          <w:sz w:val="24"/>
          <w:szCs w:val="24"/>
        </w:rPr>
        <w:t xml:space="preserve">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F13CDA">
        <w:rPr>
          <w:rFonts w:asciiTheme="minorHAnsi" w:hAnsiTheme="minorHAnsi" w:cs="Arial"/>
          <w:sz w:val="24"/>
          <w:szCs w:val="24"/>
        </w:rPr>
        <w:t>3.500,00</w:t>
      </w:r>
    </w:p>
    <w:p w:rsidR="00F13CDA" w:rsidRPr="00F13CDA" w:rsidRDefault="00F13CDA" w:rsidP="00F13C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F13CDA" w:rsidP="00F13C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13CDA">
        <w:rPr>
          <w:rFonts w:asciiTheme="minorHAnsi" w:hAnsiTheme="minorHAnsi" w:cs="Arial"/>
          <w:sz w:val="24"/>
          <w:szCs w:val="24"/>
        </w:rPr>
        <w:t>Art.2º Servirá como cobertura do presente Crédito Especial os recursos recebidos do Governo Estadual.</w:t>
      </w:r>
    </w:p>
    <w:p w:rsidR="00F13CDA" w:rsidRDefault="00F13CDA" w:rsidP="00F13CD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F13CDA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76554" w:rsidRDefault="00B76554" w:rsidP="00B7655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76554" w:rsidRDefault="00B76554" w:rsidP="00B7655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76554" w:rsidRDefault="00B76554" w:rsidP="00B7655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76554" w:rsidRDefault="00B76554" w:rsidP="00B7655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76554" w:rsidRPr="005F57F3" w:rsidRDefault="00B76554" w:rsidP="00B7655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B76554" w:rsidRDefault="00B76554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B7655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93" w:rsidRDefault="00C42193" w:rsidP="006B02EF">
      <w:r>
        <w:separator/>
      </w:r>
    </w:p>
  </w:endnote>
  <w:endnote w:type="continuationSeparator" w:id="0">
    <w:p w:rsidR="00C42193" w:rsidRDefault="00C4219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655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655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655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655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93" w:rsidRDefault="00C42193" w:rsidP="006B02EF">
      <w:r>
        <w:separator/>
      </w:r>
    </w:p>
  </w:footnote>
  <w:footnote w:type="continuationSeparator" w:id="0">
    <w:p w:rsidR="00C42193" w:rsidRDefault="00C4219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2C86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1F16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451AF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76554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2193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D4BE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8DD1-98FF-452A-A46B-0DB7FB78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27</cp:revision>
  <cp:lastPrinted>2023-04-14T12:47:00Z</cp:lastPrinted>
  <dcterms:created xsi:type="dcterms:W3CDTF">2021-02-11T14:20:00Z</dcterms:created>
  <dcterms:modified xsi:type="dcterms:W3CDTF">2023-04-18T18:57:00Z</dcterms:modified>
</cp:coreProperties>
</file>