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DA" w:rsidRDefault="00C55AFB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LEI N° 4.478, DE 25 DE MARÇO DE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2025</w:t>
      </w:r>
      <w:proofErr w:type="gramEnd"/>
    </w:p>
    <w:p w:rsidR="00731DDA" w:rsidRDefault="00731DDA">
      <w:pPr>
        <w:spacing w:line="276" w:lineRule="auto"/>
        <w:ind w:left="4536"/>
        <w:jc w:val="both"/>
        <w:rPr>
          <w:rFonts w:ascii="Calibri" w:eastAsia="Calibri" w:hAnsi="Calibri" w:cs="Calibri"/>
          <w:sz w:val="24"/>
          <w:szCs w:val="24"/>
        </w:rPr>
      </w:pPr>
    </w:p>
    <w:p w:rsidR="00731DDA" w:rsidRDefault="00C55AFB">
      <w:pPr>
        <w:spacing w:line="276" w:lineRule="auto"/>
        <w:ind w:left="4536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ESTABELECE O ÍNDICE PARA A REVISÃO GERAL ANUAL NOS TERMOS DO INCISO X, DO ART. 37, DA CONSTITUIÇÃO FEDERAL E CONCEDE AUMENTO REAL PARA TODOS OS SERVIDORES DO PODER LEGISLATIVO MUNICIPAL E DÁ OUTRAS PROVIDÊNCIAS.</w:t>
      </w:r>
    </w:p>
    <w:p w:rsidR="00731DDA" w:rsidRDefault="00731DDA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</w:p>
    <w:p w:rsidR="00731DDA" w:rsidRDefault="00C55AFB">
      <w:pPr>
        <w:spacing w:line="276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Prefeito Municipal de São Jerônimo, no uso de suas atribuições legais conferidas pelo Art. 53, IV da Lei Orgânica, FAZ SABER, que a Câmara Municipal aprovou e eu sanciono e promulgo a </w:t>
      </w:r>
      <w:proofErr w:type="gramStart"/>
      <w:r>
        <w:rPr>
          <w:rFonts w:ascii="Calibri" w:eastAsia="Calibri" w:hAnsi="Calibri" w:cs="Calibri"/>
          <w:sz w:val="24"/>
          <w:szCs w:val="24"/>
        </w:rPr>
        <w:t>seguinte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31DDA" w:rsidRDefault="00731DDA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</w:p>
    <w:p w:rsidR="00731DDA" w:rsidRDefault="00C55AFB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 E I</w:t>
      </w:r>
    </w:p>
    <w:p w:rsidR="00731DDA" w:rsidRDefault="00731DDA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31DDA" w:rsidRDefault="00C55AFB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Art. 1º. É concedido o reajuste de 10% (dez por cento) aos servidores do Poder Legislativo Municipal, composto de 5,06% (cinco </w:t>
      </w:r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virgula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zero seis por cento) referente ao índice geral de inflação (IPCA) acumulado entre março de 2024 a fevereiro de 2025, a título de Revisão Geral Anual, nos termos do Inciso X do Art. 37 da Constituição Federal e de 4,94% (quatro virgula noventa e quatro por cento) referente a aumento </w:t>
      </w:r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real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:rsidR="00731DDA" w:rsidRDefault="00731DDA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731DDA" w:rsidRDefault="00C55AFB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Parágrafo Único.</w:t>
      </w:r>
      <w:r>
        <w:rPr>
          <w:rFonts w:ascii="Calibri" w:eastAsia="Calibri" w:hAnsi="Calibri" w:cs="Calibri"/>
          <w:sz w:val="24"/>
          <w:szCs w:val="24"/>
          <w:highlight w:val="white"/>
        </w:rPr>
        <w:tab/>
        <w:t>O Reajuste previsto no caput será concedido aos servidores de cargos de provimento efetivo, cargos em comissão e celetistas do Poder Legislativo Municipal.</w:t>
      </w:r>
    </w:p>
    <w:p w:rsidR="00731DDA" w:rsidRDefault="00731DDA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731DDA" w:rsidRDefault="00C55AFB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Art. 2º.</w:t>
      </w:r>
      <w:r>
        <w:rPr>
          <w:rFonts w:ascii="Calibri" w:eastAsia="Calibri" w:hAnsi="Calibri" w:cs="Calibri"/>
          <w:sz w:val="24"/>
          <w:szCs w:val="24"/>
          <w:highlight w:val="white"/>
        </w:rPr>
        <w:tab/>
        <w:t>O art. 23 da Lei Municipal nº 4.435/2024, que dispõe sobre o Quadro de Cargos e Funções Públicas da Câmara Municipal de Vereadores de São Jerônimo, passa a ter a seguinte redação:</w:t>
      </w:r>
    </w:p>
    <w:p w:rsidR="00731DDA" w:rsidRDefault="00731DDA">
      <w:pPr>
        <w:spacing w:line="276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731DDA" w:rsidRDefault="00C55AFB">
      <w:pPr>
        <w:spacing w:line="276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Art. 23º - São criadas as tabelas de pagamento dos vencimentos dos cargos de Provimento Efetivo e Cargos de Provimento em Comissão da Câmara Municipal de Vereadores:</w:t>
      </w:r>
    </w:p>
    <w:p w:rsidR="00731DDA" w:rsidRDefault="00731DDA">
      <w:pPr>
        <w:spacing w:line="276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731DDA" w:rsidRDefault="00C55AFB">
      <w:pPr>
        <w:spacing w:line="276" w:lineRule="auto"/>
        <w:ind w:left="3402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I – CARGOS DE PROVIMENTO EFETIVO </w:t>
      </w:r>
    </w:p>
    <w:p w:rsidR="00731DDA" w:rsidRDefault="00731DDA">
      <w:pPr>
        <w:spacing w:line="276" w:lineRule="auto"/>
        <w:jc w:val="both"/>
        <w:rPr>
          <w:rFonts w:ascii="Calibri" w:eastAsia="Calibri" w:hAnsi="Calibri" w:cs="Calibri"/>
          <w:i/>
          <w:sz w:val="24"/>
          <w:szCs w:val="24"/>
        </w:rPr>
      </w:pPr>
    </w:p>
    <w:tbl>
      <w:tblPr>
        <w:tblStyle w:val="a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134"/>
        <w:gridCol w:w="1002"/>
        <w:gridCol w:w="1036"/>
        <w:gridCol w:w="1037"/>
        <w:gridCol w:w="1037"/>
        <w:gridCol w:w="1037"/>
        <w:gridCol w:w="1037"/>
        <w:gridCol w:w="1037"/>
      </w:tblGrid>
      <w:tr w:rsidR="00731DD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PADRÃO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B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C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D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E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G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H</w:t>
            </w:r>
          </w:p>
        </w:tc>
      </w:tr>
      <w:tr w:rsidR="00731DD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2.832,59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3.115,84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3.427,42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3.770,16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4147,18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4.561,89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5.018,08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5.519,88</w:t>
            </w:r>
          </w:p>
        </w:tc>
      </w:tr>
      <w:tr w:rsidR="00731DD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3.484,07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3.832,48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4.215,73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4.637,30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5.101,03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5.611,13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6172,24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6.789,46</w:t>
            </w:r>
          </w:p>
        </w:tc>
      </w:tr>
    </w:tbl>
    <w:p w:rsidR="00731DDA" w:rsidRDefault="00731DDA">
      <w:pPr>
        <w:spacing w:line="276" w:lineRule="auto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731DDA" w:rsidRDefault="00731DDA">
      <w:pPr>
        <w:spacing w:line="276" w:lineRule="auto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731DDA" w:rsidRDefault="00C55AFB">
      <w:pPr>
        <w:spacing w:line="276" w:lineRule="auto"/>
        <w:ind w:left="3402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II – CARGOS DE PROVIMENTO EM COMISSÃO</w:t>
      </w:r>
    </w:p>
    <w:p w:rsidR="00731DDA" w:rsidRDefault="00731DDA">
      <w:pPr>
        <w:spacing w:line="276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2861"/>
        <w:gridCol w:w="1337"/>
        <w:gridCol w:w="2877"/>
      </w:tblGrid>
      <w:tr w:rsidR="00731DDA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CC1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2.313,27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FG1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1.156,63</w:t>
            </w:r>
          </w:p>
        </w:tc>
      </w:tr>
      <w:tr w:rsidR="00731DDA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CC2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2.977,89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FG2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1.488,94</w:t>
            </w:r>
          </w:p>
        </w:tc>
      </w:tr>
      <w:tr w:rsidR="00731DDA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CC3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3.218,85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FG3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1.609,43</w:t>
            </w:r>
          </w:p>
        </w:tc>
      </w:tr>
      <w:tr w:rsidR="00731DDA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CC4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7.818,77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FG4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DA" w:rsidRDefault="00C55AFB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3.909,39</w:t>
            </w:r>
          </w:p>
        </w:tc>
      </w:tr>
    </w:tbl>
    <w:p w:rsidR="00731DDA" w:rsidRDefault="00731DDA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31DDA" w:rsidRDefault="00C55AFB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Art. 3º.</w:t>
      </w:r>
      <w:r>
        <w:rPr>
          <w:rFonts w:ascii="Calibri" w:eastAsia="Calibri" w:hAnsi="Calibri" w:cs="Calibri"/>
          <w:sz w:val="24"/>
          <w:szCs w:val="24"/>
          <w:highlight w:val="white"/>
        </w:rPr>
        <w:tab/>
        <w:t>Revogadas as disposições em contrário, esta Lei entrará em vigor com data retroativa a 01 de março de 2025.</w:t>
      </w:r>
    </w:p>
    <w:p w:rsidR="00731DDA" w:rsidRDefault="00731DDA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31DDA" w:rsidRDefault="00731DDA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31DDA" w:rsidRDefault="00731DDA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31DDA" w:rsidRDefault="00731DDA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31DDA" w:rsidRDefault="00C55AFB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Júlio César Prates Cunha</w:t>
      </w:r>
    </w:p>
    <w:p w:rsidR="00731DDA" w:rsidRDefault="00C55AFB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Prefeito Municipal</w:t>
      </w:r>
    </w:p>
    <w:p w:rsidR="00731DDA" w:rsidRDefault="00731DDA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31DDA" w:rsidRDefault="00731DDA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31DDA" w:rsidRDefault="00731DDA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31DDA" w:rsidRDefault="00C55AFB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</w:t>
      </w:r>
    </w:p>
    <w:p w:rsidR="00731DDA" w:rsidRDefault="00C55AFB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Airton Leandro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Heberle</w:t>
      </w:r>
      <w:proofErr w:type="spellEnd"/>
    </w:p>
    <w:p w:rsidR="00731DDA" w:rsidRDefault="00C55AFB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731DDA" w:rsidRDefault="00731DDA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731DDA">
      <w:headerReference w:type="default" r:id="rId7"/>
      <w:footerReference w:type="default" r:id="rId8"/>
      <w:pgSz w:w="11906" w:h="16838"/>
      <w:pgMar w:top="993" w:right="1701" w:bottom="993" w:left="1701" w:header="142" w:footer="2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643" w:rsidRDefault="00756643">
      <w:r>
        <w:separator/>
      </w:r>
    </w:p>
  </w:endnote>
  <w:endnote w:type="continuationSeparator" w:id="0">
    <w:p w:rsidR="00756643" w:rsidRDefault="0075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DDA" w:rsidRDefault="00C55A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497"/>
        <w:tab w:val="right" w:pos="6946"/>
      </w:tabs>
      <w:ind w:left="709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8"/>
        <w:szCs w:val="18"/>
      </w:rPr>
      <w:t>F</w:t>
    </w:r>
    <w:r>
      <w:rPr>
        <w:rFonts w:ascii="Calibri" w:eastAsia="Calibri" w:hAnsi="Calibri" w:cs="Calibri"/>
        <w:color w:val="000000"/>
        <w:sz w:val="16"/>
        <w:szCs w:val="16"/>
      </w:rPr>
      <w:t>one/Fax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.: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(51) 3651-1744</w: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-103174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45FFA" w:rsidRPr="00A51C8D" w:rsidRDefault="00C55AFB" w:rsidP="007250FB">
                                  <w:pPr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51E3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51E3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945FFA" w:rsidRPr="00A51C8D" w:rsidRDefault="00C55AFB" w:rsidP="007250FB">
                            <w:pPr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51E3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51E3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-99059</wp:posOffset>
              </wp:positionH>
              <wp:positionV relativeFrom="paragraph">
                <wp:posOffset>-19049</wp:posOffset>
              </wp:positionV>
              <wp:extent cx="5524500" cy="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-99059</wp:posOffset>
              </wp:positionH>
              <wp:positionV relativeFrom="paragraph">
                <wp:posOffset>-19049</wp:posOffset>
              </wp:positionV>
              <wp:extent cx="5543550" cy="190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35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31DDA" w:rsidRDefault="00C55A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497"/>
        <w:tab w:val="right" w:pos="6946"/>
      </w:tabs>
      <w:ind w:left="709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Home Page: </w:t>
    </w:r>
    <w:hyperlink r:id="rId3">
      <w:r>
        <w:rPr>
          <w:rFonts w:ascii="Calibri" w:eastAsia="Calibri" w:hAnsi="Calibri" w:cs="Calibri"/>
          <w:color w:val="0000FF"/>
          <w:sz w:val="16"/>
          <w:szCs w:val="16"/>
          <w:u w:val="single"/>
        </w:rPr>
        <w:t>www.saojeronimo.rs.gov.br</w:t>
      </w:r>
    </w:hyperlink>
  </w:p>
  <w:p w:rsidR="00731DDA" w:rsidRDefault="00C55A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6946"/>
      </w:tabs>
      <w:ind w:left="709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CNPJ 88.117.700/0001-01 - Rua Cel. Soares de Carvalho, 558 - São Jerônimo -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RS</w:t>
    </w:r>
    <w:proofErr w:type="gramEnd"/>
  </w:p>
  <w:p w:rsidR="00731DDA" w:rsidRDefault="00731D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643" w:rsidRDefault="00756643">
      <w:r>
        <w:separator/>
      </w:r>
    </w:p>
  </w:footnote>
  <w:footnote w:type="continuationSeparator" w:id="0">
    <w:p w:rsidR="00756643" w:rsidRDefault="00756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DDA" w:rsidRDefault="00731D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tbl>
    <w:tblPr>
      <w:tblStyle w:val="a1"/>
      <w:tblW w:w="8988" w:type="dxa"/>
      <w:tblInd w:w="0" w:type="dxa"/>
      <w:tblLayout w:type="fixed"/>
      <w:tblLook w:val="0000" w:firstRow="0" w:lastRow="0" w:firstColumn="0" w:lastColumn="0" w:noHBand="0" w:noVBand="0"/>
    </w:tblPr>
    <w:tblGrid>
      <w:gridCol w:w="993"/>
      <w:gridCol w:w="7995"/>
    </w:tblGrid>
    <w:tr w:rsidR="00731DDA">
      <w:trPr>
        <w:trHeight w:val="530"/>
      </w:trPr>
      <w:tc>
        <w:tcPr>
          <w:tcW w:w="993" w:type="dxa"/>
        </w:tcPr>
        <w:p w:rsidR="00731DDA" w:rsidRDefault="00C55AFB">
          <w:pPr>
            <w:keepLines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drawing>
              <wp:inline distT="0" distB="0" distL="0" distR="0">
                <wp:extent cx="642310" cy="782813"/>
                <wp:effectExtent l="0" t="0" r="0" b="0"/>
                <wp:docPr id="4" name="image2.png" descr="BRASÃ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BRASÃ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731DDA" w:rsidRDefault="00C55AFB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>Estado do Rio Grande do Sul</w:t>
          </w:r>
        </w:p>
        <w:p w:rsidR="00731DDA" w:rsidRDefault="00C55AFB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MUNICÍPIO DE SÃO JERÔNIMO</w:t>
          </w:r>
        </w:p>
        <w:p w:rsidR="00731DDA" w:rsidRDefault="00C55AFB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Secretaria de Infraestrutura e Administração</w:t>
          </w:r>
        </w:p>
      </w:tc>
    </w:tr>
  </w:tbl>
  <w:p w:rsidR="00731DDA" w:rsidRDefault="00C55A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18415</wp:posOffset>
              </wp:positionV>
              <wp:extent cx="5543550" cy="1905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35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31DDA"/>
    <w:rsid w:val="00731DDA"/>
    <w:rsid w:val="00756643"/>
    <w:rsid w:val="00C41F5E"/>
    <w:rsid w:val="00C55AFB"/>
    <w:rsid w:val="00E5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1F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1F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ojeronimo.rs.gov.br" TargetMode="External"/><Relationship Id="rId2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2025-03-31T18:20:00Z</cp:lastPrinted>
  <dcterms:created xsi:type="dcterms:W3CDTF">2025-03-31T18:19:00Z</dcterms:created>
  <dcterms:modified xsi:type="dcterms:W3CDTF">2025-03-31T18:21:00Z</dcterms:modified>
</cp:coreProperties>
</file>